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3B" w:rsidRDefault="00A83C3B" w:rsidP="00A83C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-212090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C3B" w:rsidRDefault="00A83C3B" w:rsidP="00A83C3B">
      <w:pPr>
        <w:jc w:val="center"/>
        <w:rPr>
          <w:sz w:val="28"/>
          <w:szCs w:val="28"/>
        </w:rPr>
      </w:pP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A83C3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83C3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A83C3B" w:rsidRPr="00C07EC2" w:rsidRDefault="00A83C3B" w:rsidP="00A83C3B"/>
    <w:p w:rsidR="00A83C3B" w:rsidRPr="00E65483" w:rsidRDefault="00A83C3B" w:rsidP="00A83C3B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A83C3B" w:rsidRPr="00C07EC2" w:rsidRDefault="00A83C3B" w:rsidP="00A83C3B"/>
    <w:p w:rsidR="00A83C3B" w:rsidRDefault="00FB4D64" w:rsidP="00A83C3B">
      <w:pPr>
        <w:jc w:val="center"/>
        <w:rPr>
          <w:sz w:val="28"/>
          <w:szCs w:val="28"/>
        </w:rPr>
      </w:pPr>
      <w:r w:rsidRPr="00CB47FB">
        <w:rPr>
          <w:sz w:val="28"/>
          <w:szCs w:val="28"/>
        </w:rPr>
        <w:t>10.11</w:t>
      </w:r>
      <w:r w:rsidR="00826884" w:rsidRPr="00CB47FB">
        <w:rPr>
          <w:sz w:val="28"/>
          <w:szCs w:val="28"/>
        </w:rPr>
        <w:t>.2023</w:t>
      </w:r>
      <w:r w:rsidR="00A83C3B" w:rsidRPr="00CB47FB">
        <w:rPr>
          <w:sz w:val="28"/>
          <w:szCs w:val="28"/>
        </w:rPr>
        <w:t xml:space="preserve">  № </w:t>
      </w:r>
      <w:r w:rsidRPr="00CB47FB">
        <w:rPr>
          <w:sz w:val="28"/>
          <w:szCs w:val="28"/>
        </w:rPr>
        <w:t>11</w:t>
      </w:r>
    </w:p>
    <w:p w:rsidR="00CB47F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83C3B" w:rsidRPr="00FB0082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Михайловк</w:t>
      </w:r>
      <w:r w:rsidR="00A67C91">
        <w:rPr>
          <w:sz w:val="28"/>
          <w:szCs w:val="28"/>
        </w:rPr>
        <w:t>а</w:t>
      </w:r>
      <w:r w:rsidRPr="00FB0082">
        <w:rPr>
          <w:b/>
          <w:color w:val="FFFFFF"/>
          <w:sz w:val="28"/>
          <w:szCs w:val="28"/>
          <w:u w:val="single"/>
        </w:rPr>
        <w:t>х</w:t>
      </w:r>
      <w:proofErr w:type="spellEnd"/>
    </w:p>
    <w:p w:rsidR="00A83C3B" w:rsidRPr="00FB4D64" w:rsidRDefault="00A83C3B" w:rsidP="00A83C3B">
      <w:pPr>
        <w:jc w:val="center"/>
        <w:rPr>
          <w:sz w:val="28"/>
          <w:szCs w:val="28"/>
        </w:rPr>
      </w:pPr>
    </w:p>
    <w:p w:rsidR="00FB4D64" w:rsidRPr="00FB4D64" w:rsidRDefault="00FB4D64" w:rsidP="00FB4D64">
      <w:pPr>
        <w:suppressAutoHyphens/>
        <w:ind w:right="-1"/>
        <w:jc w:val="center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>Об утверждении Правил</w:t>
      </w:r>
      <w:r w:rsidRPr="00FB4D64">
        <w:rPr>
          <w:sz w:val="20"/>
          <w:szCs w:val="20"/>
          <w:lang w:eastAsia="zh-CN"/>
        </w:rPr>
        <w:t xml:space="preserve"> </w:t>
      </w:r>
      <w:r w:rsidRPr="00FB4D64">
        <w:rPr>
          <w:sz w:val="28"/>
          <w:szCs w:val="28"/>
          <w:lang w:eastAsia="zh-CN"/>
        </w:rPr>
        <w:t xml:space="preserve">эксплуатации и содержания </w:t>
      </w:r>
    </w:p>
    <w:p w:rsidR="00FB4D64" w:rsidRPr="00FB4D64" w:rsidRDefault="00FB4D64" w:rsidP="00FB4D64">
      <w:pPr>
        <w:suppressAutoHyphens/>
        <w:ind w:right="-1"/>
        <w:jc w:val="center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 xml:space="preserve">объектов нежилого фонда, находящихся в </w:t>
      </w:r>
      <w:proofErr w:type="gramStart"/>
      <w:r w:rsidRPr="00FB4D64">
        <w:rPr>
          <w:sz w:val="28"/>
          <w:szCs w:val="28"/>
          <w:lang w:eastAsia="zh-CN"/>
        </w:rPr>
        <w:t>муниципальной</w:t>
      </w:r>
      <w:proofErr w:type="gramEnd"/>
    </w:p>
    <w:p w:rsidR="00FB4D64" w:rsidRPr="00FB4D64" w:rsidRDefault="00FB4D64" w:rsidP="00FB4D64">
      <w:pPr>
        <w:suppressAutoHyphens/>
        <w:ind w:right="-1"/>
        <w:jc w:val="center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 xml:space="preserve"> собственности Ми</w:t>
      </w:r>
      <w:r w:rsidR="00F55E58">
        <w:rPr>
          <w:sz w:val="28"/>
          <w:szCs w:val="28"/>
          <w:lang w:eastAsia="zh-CN"/>
        </w:rPr>
        <w:t>хайловского сельского поселения</w:t>
      </w:r>
      <w:r w:rsidRPr="00FB4D64">
        <w:rPr>
          <w:sz w:val="28"/>
          <w:szCs w:val="28"/>
          <w:lang w:eastAsia="zh-CN"/>
        </w:rPr>
        <w:t xml:space="preserve">  </w:t>
      </w:r>
    </w:p>
    <w:p w:rsidR="00FB4D64" w:rsidRPr="00FB4D64" w:rsidRDefault="00FB4D64" w:rsidP="00FB4D64">
      <w:pPr>
        <w:suppressAutoHyphens/>
        <w:ind w:right="-1"/>
        <w:jc w:val="center"/>
        <w:rPr>
          <w:sz w:val="28"/>
          <w:szCs w:val="28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  <w:r w:rsidRPr="00FB4D64">
        <w:rPr>
          <w:sz w:val="28"/>
          <w:szCs w:val="28"/>
          <w:lang w:eastAsia="zh-CN"/>
        </w:rPr>
        <w:t xml:space="preserve">В соответствии с Федеральным </w:t>
      </w:r>
      <w:hyperlink r:id="rId9" w:history="1">
        <w:r w:rsidRPr="00FB4D64">
          <w:rPr>
            <w:color w:val="000000"/>
            <w:sz w:val="28"/>
            <w:szCs w:val="28"/>
            <w:lang w:eastAsia="zh-CN"/>
          </w:rPr>
          <w:t>законом</w:t>
        </w:r>
      </w:hyperlink>
      <w:r w:rsidRPr="00FB4D64">
        <w:rPr>
          <w:sz w:val="28"/>
          <w:szCs w:val="28"/>
          <w:lang w:eastAsia="zh-CN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 </w:t>
      </w:r>
      <w:r w:rsidRPr="00FB4D64">
        <w:rPr>
          <w:sz w:val="28"/>
          <w:szCs w:val="28"/>
        </w:rPr>
        <w:t>руководствуясь ст. 37 Устава муниципального образования «Михайловское сельское поселение», Администрация Михайловского сельского поселения; -</w:t>
      </w:r>
    </w:p>
    <w:p w:rsidR="00FB4D64" w:rsidRPr="00FB4D64" w:rsidRDefault="00FB4D64" w:rsidP="00FB4D64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>ПОСТАНОВЛЯЕТ: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>1.  Утв</w:t>
      </w:r>
      <w:bookmarkStart w:id="0" w:name="_GoBack"/>
      <w:bookmarkEnd w:id="0"/>
      <w:r w:rsidRPr="00FB4D64">
        <w:rPr>
          <w:sz w:val="28"/>
          <w:szCs w:val="28"/>
          <w:lang w:eastAsia="zh-CN"/>
        </w:rPr>
        <w:t xml:space="preserve">ердить </w:t>
      </w:r>
      <w:hyperlink r:id="rId10" w:anchor="P34" w:history="1">
        <w:r w:rsidRPr="00FB4D64">
          <w:rPr>
            <w:color w:val="000000"/>
            <w:sz w:val="28"/>
            <w:szCs w:val="28"/>
            <w:lang w:eastAsia="zh-CN"/>
          </w:rPr>
          <w:t>"Правила</w:t>
        </w:r>
      </w:hyperlink>
      <w:r w:rsidRPr="00FB4D64">
        <w:rPr>
          <w:sz w:val="28"/>
          <w:szCs w:val="28"/>
          <w:lang w:eastAsia="zh-CN"/>
        </w:rPr>
        <w:t xml:space="preserve"> эксплуатации и содержания объектов нежилого фонда, находящихся в муниципальной собственности Михайловского сельского поселения» (приложение</w:t>
      </w:r>
      <w:r>
        <w:rPr>
          <w:sz w:val="28"/>
          <w:szCs w:val="28"/>
          <w:lang w:eastAsia="zh-CN"/>
        </w:rPr>
        <w:t xml:space="preserve"> №1</w:t>
      </w:r>
      <w:r w:rsidRPr="00FB4D64">
        <w:rPr>
          <w:sz w:val="28"/>
          <w:szCs w:val="28"/>
          <w:lang w:eastAsia="zh-CN"/>
        </w:rPr>
        <w:t>).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>2. Настоящее решение вступает в силу со дня его официального обнародования.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  <w:r w:rsidRPr="00FB4D64">
        <w:rPr>
          <w:sz w:val="28"/>
          <w:szCs w:val="28"/>
          <w:lang w:eastAsia="zh-CN"/>
        </w:rPr>
        <w:t xml:space="preserve">3. </w:t>
      </w:r>
      <w:proofErr w:type="gramStart"/>
      <w:r w:rsidRPr="00FB4D64">
        <w:rPr>
          <w:sz w:val="28"/>
          <w:szCs w:val="28"/>
          <w:lang w:eastAsia="zh-CN"/>
        </w:rPr>
        <w:t>Контроль за</w:t>
      </w:r>
      <w:proofErr w:type="gramEnd"/>
      <w:r w:rsidRPr="00FB4D64">
        <w:rPr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zh-CN"/>
        </w:rPr>
      </w:pPr>
    </w:p>
    <w:p w:rsidR="00FB4D64" w:rsidRPr="00FB4D64" w:rsidRDefault="00FB4D64" w:rsidP="00FB4D64">
      <w:pPr>
        <w:suppressAutoHyphens/>
        <w:rPr>
          <w:sz w:val="28"/>
          <w:szCs w:val="28"/>
          <w:lang w:eastAsia="zh-CN"/>
        </w:rPr>
      </w:pPr>
    </w:p>
    <w:p w:rsidR="00FB4D64" w:rsidRPr="00FB4D64" w:rsidRDefault="00FB4D64" w:rsidP="00FB4D64">
      <w:pPr>
        <w:suppressAutoHyphens/>
        <w:rPr>
          <w:sz w:val="28"/>
          <w:szCs w:val="28"/>
          <w:lang w:eastAsia="zh-CN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FB4D64" w:rsidRPr="00FB4D64" w:rsidTr="002F2358">
        <w:tc>
          <w:tcPr>
            <w:tcW w:w="5211" w:type="dxa"/>
            <w:hideMark/>
          </w:tcPr>
          <w:p w:rsidR="00FB4D64" w:rsidRPr="00FB4D64" w:rsidRDefault="00FB4D64" w:rsidP="00FB4D64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4D64">
              <w:rPr>
                <w:rFonts w:ascii="Times New Roman" w:hAnsi="Times New Roman"/>
                <w:sz w:val="28"/>
                <w:szCs w:val="28"/>
                <w:lang w:eastAsia="zh-CN"/>
              </w:rPr>
              <w:t>Глава Администрации Михайловского</w:t>
            </w:r>
          </w:p>
          <w:p w:rsidR="00FB4D64" w:rsidRPr="00FB4D64" w:rsidRDefault="00FB4D64" w:rsidP="00FB4D64">
            <w:pPr>
              <w:suppressAutoHyphens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B4D64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4360" w:type="dxa"/>
            <w:vAlign w:val="center"/>
            <w:hideMark/>
          </w:tcPr>
          <w:p w:rsidR="00FB4D64" w:rsidRPr="00FB4D64" w:rsidRDefault="00FB4D64" w:rsidP="00FB4D64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 w:rsidRPr="00FB4D64">
              <w:rPr>
                <w:rFonts w:ascii="Times New Roman" w:hAnsi="Times New Roman"/>
                <w:sz w:val="28"/>
                <w:szCs w:val="28"/>
                <w:lang w:eastAsia="zh-CN"/>
              </w:rPr>
              <w:t>С.М.Дубравина</w:t>
            </w:r>
            <w:proofErr w:type="spellEnd"/>
          </w:p>
        </w:tc>
      </w:tr>
    </w:tbl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FB4D64" w:rsidRPr="00FB4D64" w:rsidTr="002F2358">
        <w:tc>
          <w:tcPr>
            <w:tcW w:w="4926" w:type="dxa"/>
          </w:tcPr>
          <w:p w:rsidR="00FB4D64" w:rsidRPr="00FB4D64" w:rsidRDefault="00FB4D64" w:rsidP="00FB4D64">
            <w:pPr>
              <w:suppressAutoHyphens/>
              <w:rPr>
                <w:sz w:val="20"/>
                <w:szCs w:val="20"/>
                <w:lang w:eastAsia="zh-CN"/>
              </w:rPr>
            </w:pPr>
          </w:p>
        </w:tc>
        <w:tc>
          <w:tcPr>
            <w:tcW w:w="4927" w:type="dxa"/>
            <w:hideMark/>
          </w:tcPr>
          <w:p w:rsidR="00FB4D64" w:rsidRDefault="00FB4D64" w:rsidP="00FB4D6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  <w:p w:rsidR="00FB4D64" w:rsidRDefault="00FB4D64" w:rsidP="00CB47FB">
            <w:pPr>
              <w:suppressAutoHyphens/>
              <w:rPr>
                <w:sz w:val="20"/>
                <w:szCs w:val="20"/>
                <w:lang w:eastAsia="zh-CN"/>
              </w:rPr>
            </w:pPr>
          </w:p>
          <w:p w:rsidR="00FB4D64" w:rsidRPr="00FB4D64" w:rsidRDefault="00FB4D64" w:rsidP="00FB4D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4D64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Приложение №1</w:t>
            </w:r>
          </w:p>
          <w:p w:rsidR="00FB4D64" w:rsidRPr="00FB4D64" w:rsidRDefault="00FB4D64" w:rsidP="00FB4D6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B4D64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 постановлению Администрации </w:t>
            </w:r>
          </w:p>
          <w:p w:rsidR="00FB4D64" w:rsidRPr="00FB4D64" w:rsidRDefault="00FB4D64" w:rsidP="00FB4D6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FB4D6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Михайловского сельского поселения</w:t>
            </w:r>
          </w:p>
          <w:p w:rsidR="00FB4D64" w:rsidRPr="00FB4D64" w:rsidRDefault="00FB4D64" w:rsidP="00FB4D6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FB4D64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от  10.11.2023  №11</w:t>
            </w:r>
          </w:p>
        </w:tc>
      </w:tr>
    </w:tbl>
    <w:p w:rsidR="00FB4D64" w:rsidRPr="00FB4D64" w:rsidRDefault="00FB4D64" w:rsidP="00FB4D64">
      <w:pPr>
        <w:suppressAutoHyphens/>
        <w:rPr>
          <w:sz w:val="20"/>
          <w:szCs w:val="2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ПРАВИЛА</w:t>
      </w:r>
    </w:p>
    <w:p w:rsidR="00FB4D64" w:rsidRPr="00FB4D64" w:rsidRDefault="00FB4D64" w:rsidP="00FB4D64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ЭКСПЛУАТАЦИИ И СОДЕРЖАНИЯ ОБЪЕКТОВ НЕЖИЛОГО ФОНДА,</w:t>
      </w:r>
    </w:p>
    <w:p w:rsidR="00FB4D64" w:rsidRPr="00FB4D64" w:rsidRDefault="00FB4D64" w:rsidP="00FB4D64">
      <w:pPr>
        <w:widowControl w:val="0"/>
        <w:suppressAutoHyphens/>
        <w:autoSpaceDE w:val="0"/>
        <w:jc w:val="center"/>
        <w:rPr>
          <w:b/>
          <w:sz w:val="26"/>
          <w:szCs w:val="26"/>
          <w:lang w:eastAsia="zh-CN"/>
        </w:rPr>
      </w:pPr>
      <w:proofErr w:type="gramStart"/>
      <w:r w:rsidRPr="00FB4D64">
        <w:rPr>
          <w:sz w:val="26"/>
          <w:szCs w:val="26"/>
          <w:lang w:eastAsia="zh-CN"/>
        </w:rPr>
        <w:t>НАХОДЯЩИХСЯ</w:t>
      </w:r>
      <w:proofErr w:type="gramEnd"/>
      <w:r w:rsidRPr="00FB4D64">
        <w:rPr>
          <w:sz w:val="26"/>
          <w:szCs w:val="26"/>
          <w:lang w:eastAsia="zh-CN"/>
        </w:rPr>
        <w:t xml:space="preserve"> В МУНИЦИПАЛЬНОЙ СОБСТВЕННОСТИ</w:t>
      </w:r>
    </w:p>
    <w:p w:rsidR="00FB4D64" w:rsidRPr="00FB4D64" w:rsidRDefault="00FB4D64" w:rsidP="00FB4D64">
      <w:pPr>
        <w:widowControl w:val="0"/>
        <w:suppressAutoHyphens/>
        <w:autoSpaceDE w:val="0"/>
        <w:jc w:val="center"/>
        <w:rPr>
          <w:b/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МИХАЙЛОВСКОГО</w:t>
      </w:r>
      <w:r>
        <w:rPr>
          <w:sz w:val="26"/>
          <w:szCs w:val="26"/>
          <w:lang w:eastAsia="zh-CN"/>
        </w:rPr>
        <w:t xml:space="preserve"> </w:t>
      </w:r>
      <w:r w:rsidRPr="00FB4D64">
        <w:rPr>
          <w:sz w:val="26"/>
          <w:szCs w:val="26"/>
          <w:lang w:eastAsia="zh-CN"/>
        </w:rPr>
        <w:t>СЕЛЬСКОГО ПОСЕЛЕНИЯ</w:t>
      </w:r>
    </w:p>
    <w:p w:rsidR="00FB4D64" w:rsidRPr="00FB4D64" w:rsidRDefault="00FB4D64" w:rsidP="00FB4D64">
      <w:pPr>
        <w:widowControl w:val="0"/>
        <w:suppressAutoHyphens/>
        <w:autoSpaceDE w:val="0"/>
        <w:jc w:val="both"/>
        <w:rPr>
          <w:b/>
          <w:sz w:val="26"/>
          <w:szCs w:val="26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 Основные положения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10"/>
          <w:szCs w:val="1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gramStart"/>
      <w:r w:rsidRPr="00FB4D64">
        <w:rPr>
          <w:sz w:val="26"/>
          <w:szCs w:val="26"/>
          <w:lang w:eastAsia="zh-CN"/>
        </w:rPr>
        <w:t>Настоящие Правила эксплуатации и содержания объектов нежилого фонда, находящихся в муниципальной собственности Михайловского сельского поселения (далее - Правила), разработаны на основе строительных норм и правил (</w:t>
      </w:r>
      <w:proofErr w:type="spellStart"/>
      <w:r w:rsidRPr="00FB4D64">
        <w:rPr>
          <w:sz w:val="26"/>
          <w:szCs w:val="26"/>
          <w:lang w:eastAsia="zh-CN"/>
        </w:rPr>
        <w:t>СНиП</w:t>
      </w:r>
      <w:proofErr w:type="spellEnd"/>
      <w:r w:rsidRPr="00FB4D64">
        <w:rPr>
          <w:sz w:val="26"/>
          <w:szCs w:val="26"/>
          <w:lang w:eastAsia="zh-CN"/>
        </w:rPr>
        <w:t>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</w:t>
      </w:r>
      <w:proofErr w:type="gramEnd"/>
      <w:r w:rsidRPr="00FB4D64">
        <w:rPr>
          <w:sz w:val="26"/>
          <w:szCs w:val="26"/>
          <w:lang w:eastAsia="zh-CN"/>
        </w:rPr>
        <w:t xml:space="preserve"> территории Михайловского сельского поселения. 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1.1. К объектам муниципального нежилого фонда Михайловского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1.2. Граждане, юридические лица обязаны: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1.2.4. Своевременно производить оплату аренды нежилых помещений, коммунальных и других видов услуг.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1.2.5. Использовать указанные в подпункте "1.2.1." земельные участки без ущерба для других лиц.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Переоборудование (переустройство) нежилых помещений может включать в </w:t>
      </w:r>
      <w:r w:rsidRPr="00FB4D64">
        <w:rPr>
          <w:sz w:val="26"/>
          <w:szCs w:val="26"/>
          <w:lang w:eastAsia="zh-CN"/>
        </w:rPr>
        <w:lastRenderedPageBreak/>
        <w:t>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1.5. Техническая эксплуатация нежилого фонда включает в себя: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1.5.1. Управление нежилым фондом: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а) организация эксплуатации;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б) взаимоотношение со смежными организациями и поставщиками;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в) все виды работ с участием пользователей и арендаторов.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1.5.2. Техническое обслуживание и ремонт строительных конструкций и инженерных систем зданий: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а) техническое обслуживание (содержание), включая диспетчерское и аварийное;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б) осмотры;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в) подготовка к сезонной эксплуатации;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г) текущий ремонт;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proofErr w:type="spellStart"/>
      <w:r w:rsidRPr="00FB4D64">
        <w:rPr>
          <w:sz w:val="26"/>
          <w:szCs w:val="26"/>
          <w:lang w:eastAsia="zh-CN"/>
        </w:rPr>
        <w:t>д</w:t>
      </w:r>
      <w:proofErr w:type="spellEnd"/>
      <w:r w:rsidRPr="00FB4D64">
        <w:rPr>
          <w:sz w:val="26"/>
          <w:szCs w:val="26"/>
          <w:lang w:eastAsia="zh-CN"/>
        </w:rPr>
        <w:t>) капитальный ремонт.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FB4D64" w:rsidRPr="00FB4D64" w:rsidRDefault="00CB47FB" w:rsidP="00CB47FB">
      <w:pPr>
        <w:widowControl w:val="0"/>
        <w:suppressAutoHyphens/>
        <w:autoSpaceDE w:val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</w:t>
      </w:r>
      <w:r w:rsidR="00FB4D64" w:rsidRPr="00FB4D64">
        <w:rPr>
          <w:sz w:val="26"/>
          <w:szCs w:val="26"/>
          <w:lang w:eastAsia="zh-CN"/>
        </w:rPr>
        <w:t>2. Организация технического обслуживания, текущего</w:t>
      </w:r>
    </w:p>
    <w:p w:rsidR="00FB4D64" w:rsidRPr="00FB4D64" w:rsidRDefault="00CB47FB" w:rsidP="00CB47FB">
      <w:pPr>
        <w:widowControl w:val="0"/>
        <w:suppressAutoHyphens/>
        <w:autoSpaceDE w:val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</w:t>
      </w:r>
      <w:r w:rsidR="00FB4D64" w:rsidRPr="00FB4D64">
        <w:rPr>
          <w:sz w:val="26"/>
          <w:szCs w:val="26"/>
          <w:lang w:eastAsia="zh-CN"/>
        </w:rPr>
        <w:t>и капитального ремонтов нежилого фонда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10"/>
          <w:szCs w:val="1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Техническое обслуживание нежилого фонда включает работы по </w:t>
      </w:r>
      <w:proofErr w:type="gramStart"/>
      <w:r w:rsidRPr="00FB4D64">
        <w:rPr>
          <w:sz w:val="26"/>
          <w:szCs w:val="26"/>
          <w:lang w:eastAsia="zh-CN"/>
        </w:rPr>
        <w:t>контролю за</w:t>
      </w:r>
      <w:proofErr w:type="gramEnd"/>
      <w:r w:rsidRPr="00FB4D64">
        <w:rPr>
          <w:sz w:val="26"/>
          <w:szCs w:val="26"/>
          <w:lang w:eastAsia="zh-CN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FB4D64">
        <w:rPr>
          <w:sz w:val="26"/>
          <w:szCs w:val="26"/>
          <w:lang w:eastAsia="zh-CN"/>
        </w:rPr>
        <w:t>Контроль за</w:t>
      </w:r>
      <w:proofErr w:type="gramEnd"/>
      <w:r w:rsidRPr="00FB4D64">
        <w:rPr>
          <w:sz w:val="26"/>
          <w:szCs w:val="26"/>
          <w:lang w:eastAsia="zh-CN"/>
        </w:rPr>
        <w:t xml:space="preserve"> техническим состоянием осуществляется </w:t>
      </w:r>
      <w:r w:rsidRPr="00FB4D64">
        <w:rPr>
          <w:sz w:val="26"/>
          <w:szCs w:val="26"/>
          <w:lang w:eastAsia="zh-CN"/>
        </w:rPr>
        <w:lastRenderedPageBreak/>
        <w:t>путем проведения плановых и внеплановых осмотров.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Текущий ремонт объектов нежилого фонда включает в себя компле</w:t>
      </w:r>
      <w:proofErr w:type="gramStart"/>
      <w:r w:rsidRPr="00FB4D64">
        <w:rPr>
          <w:sz w:val="26"/>
          <w:szCs w:val="26"/>
          <w:lang w:eastAsia="zh-CN"/>
        </w:rPr>
        <w:t>кс стр</w:t>
      </w:r>
      <w:proofErr w:type="gramEnd"/>
      <w:r w:rsidRPr="00FB4D64">
        <w:rPr>
          <w:sz w:val="26"/>
          <w:szCs w:val="26"/>
          <w:lang w:eastAsia="zh-CN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2.2. Система технического осмотра нежилых помещений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FB4D64">
        <w:rPr>
          <w:sz w:val="26"/>
          <w:szCs w:val="26"/>
          <w:lang w:eastAsia="zh-CN"/>
        </w:rPr>
        <w:t>контроль за</w:t>
      </w:r>
      <w:proofErr w:type="gramEnd"/>
      <w:r w:rsidRPr="00FB4D64">
        <w:rPr>
          <w:sz w:val="26"/>
          <w:szCs w:val="26"/>
          <w:lang w:eastAsia="zh-CN"/>
        </w:rPr>
        <w:t xml:space="preserve"> использованием и содержанием объектов нежилого фонда.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2.2.1. Сроки и виды осмотров объектов нежилого фонда: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а) общие, в ходе </w:t>
      </w:r>
      <w:proofErr w:type="gramStart"/>
      <w:r w:rsidRPr="00FB4D64">
        <w:rPr>
          <w:sz w:val="26"/>
          <w:szCs w:val="26"/>
          <w:lang w:eastAsia="zh-CN"/>
        </w:rPr>
        <w:t>которых</w:t>
      </w:r>
      <w:proofErr w:type="gramEnd"/>
      <w:r w:rsidRPr="00FB4D64">
        <w:rPr>
          <w:sz w:val="26"/>
          <w:szCs w:val="26"/>
          <w:lang w:eastAsia="zh-CN"/>
        </w:rPr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б) частичные - осмотры, которые предусматривают осмотр отдельных элементов объекта нежилого фонда.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Общие осмотры должны производиться два раза в год: весной и осенью (до начала отопительного сезона).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2.3. Организация проведения осмотров и обследований объектов нежилого фонда осуществляется следующим образом: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2.3.1. Общие плановые осмотры, а также внеочередные, проводятся представителем собственника нежилого фонда.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2.5. Организация и планирование текущего ремонта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2.7. Подготовка жилищного фонда к сезонной эксплуатации: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2.7.1. Целью подготовки объектов нежилого фонда к сезонной эксплуатации </w:t>
      </w:r>
      <w:r w:rsidRPr="00FB4D64">
        <w:rPr>
          <w:sz w:val="26"/>
          <w:szCs w:val="26"/>
          <w:lang w:eastAsia="zh-CN"/>
        </w:rPr>
        <w:lastRenderedPageBreak/>
        <w:t>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2.7.2. При подготовке нежилого фонда к эксплуатации в зимний период необходимо: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FB4D64">
        <w:rPr>
          <w:sz w:val="26"/>
          <w:szCs w:val="26"/>
          <w:lang w:eastAsia="zh-CN"/>
        </w:rPr>
        <w:t>о-</w:t>
      </w:r>
      <w:proofErr w:type="gramEnd"/>
      <w:r w:rsidRPr="00FB4D64">
        <w:rPr>
          <w:sz w:val="26"/>
          <w:szCs w:val="26"/>
          <w:lang w:eastAsia="zh-CN"/>
        </w:rPr>
        <w:t xml:space="preserve">, </w:t>
      </w:r>
      <w:proofErr w:type="spellStart"/>
      <w:r w:rsidRPr="00FB4D64">
        <w:rPr>
          <w:sz w:val="26"/>
          <w:szCs w:val="26"/>
          <w:lang w:eastAsia="zh-CN"/>
        </w:rPr>
        <w:t>водо</w:t>
      </w:r>
      <w:proofErr w:type="spellEnd"/>
      <w:r w:rsidRPr="00FB4D64">
        <w:rPr>
          <w:sz w:val="26"/>
          <w:szCs w:val="26"/>
          <w:lang w:eastAsia="zh-CN"/>
        </w:rPr>
        <w:t>- и электроснабжения;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FB4D64">
        <w:rPr>
          <w:sz w:val="26"/>
          <w:szCs w:val="26"/>
          <w:lang w:eastAsia="zh-CN"/>
        </w:rPr>
        <w:t>отмостки</w:t>
      </w:r>
      <w:proofErr w:type="spellEnd"/>
      <w:r w:rsidRPr="00FB4D64">
        <w:rPr>
          <w:sz w:val="26"/>
          <w:szCs w:val="26"/>
          <w:lang w:eastAsia="zh-CN"/>
        </w:rPr>
        <w:t>, от спусков (входов) в подвал и их оконных приямков;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CB47FB" w:rsidRDefault="00CB47FB" w:rsidP="00CB47FB">
      <w:pPr>
        <w:widowControl w:val="0"/>
        <w:suppressAutoHyphens/>
        <w:autoSpaceDE w:val="0"/>
        <w:rPr>
          <w:sz w:val="26"/>
          <w:szCs w:val="26"/>
          <w:lang w:eastAsia="zh-CN"/>
        </w:rPr>
      </w:pPr>
    </w:p>
    <w:p w:rsidR="00FB4D64" w:rsidRPr="00FB4D64" w:rsidRDefault="00CB47FB" w:rsidP="00CB47FB">
      <w:pPr>
        <w:widowControl w:val="0"/>
        <w:suppressAutoHyphens/>
        <w:autoSpaceDE w:val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</w:t>
      </w:r>
      <w:r w:rsidR="00FB4D64" w:rsidRPr="00FB4D64">
        <w:rPr>
          <w:sz w:val="26"/>
          <w:szCs w:val="26"/>
          <w:lang w:eastAsia="zh-CN"/>
        </w:rPr>
        <w:t>3. Правила содержания объектов нежилого фонда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10"/>
          <w:szCs w:val="1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FB4D64">
        <w:rPr>
          <w:sz w:val="26"/>
          <w:szCs w:val="26"/>
          <w:lang w:eastAsia="zh-CN"/>
        </w:rPr>
        <w:t>мер</w:t>
      </w:r>
      <w:proofErr w:type="gramEnd"/>
      <w:r w:rsidRPr="00FB4D64">
        <w:rPr>
          <w:sz w:val="26"/>
          <w:szCs w:val="26"/>
          <w:lang w:eastAsia="zh-CN"/>
        </w:rPr>
        <w:t xml:space="preserve"> трубопроводы рекомендуется утеплять и </w:t>
      </w:r>
      <w:proofErr w:type="spellStart"/>
      <w:r w:rsidRPr="00FB4D64">
        <w:rPr>
          <w:sz w:val="26"/>
          <w:szCs w:val="26"/>
          <w:lang w:eastAsia="zh-CN"/>
        </w:rPr>
        <w:t>гидроизолировать</w:t>
      </w:r>
      <w:proofErr w:type="spellEnd"/>
      <w:r w:rsidRPr="00FB4D64">
        <w:rPr>
          <w:sz w:val="26"/>
          <w:szCs w:val="26"/>
          <w:lang w:eastAsia="zh-CN"/>
        </w:rPr>
        <w:t>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3.3. Не допускается использование газовых и электрических плит для обогрева помещений.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FB4D64" w:rsidRPr="00FB4D64" w:rsidRDefault="00CB47FB" w:rsidP="00CB47FB">
      <w:pPr>
        <w:widowControl w:val="0"/>
        <w:suppressAutoHyphens/>
        <w:autoSpaceDE w:val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</w:t>
      </w:r>
      <w:r w:rsidR="00FB4D64" w:rsidRPr="00FB4D64">
        <w:rPr>
          <w:sz w:val="26"/>
          <w:szCs w:val="26"/>
          <w:lang w:eastAsia="zh-CN"/>
        </w:rPr>
        <w:t>4. Перечень работ, относящихся к текущему ремонту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10"/>
          <w:szCs w:val="1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4.1. Фундаменты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FB4D64">
        <w:rPr>
          <w:sz w:val="26"/>
          <w:szCs w:val="26"/>
          <w:lang w:eastAsia="zh-CN"/>
        </w:rPr>
        <w:t>отмосток</w:t>
      </w:r>
      <w:proofErr w:type="spellEnd"/>
      <w:r w:rsidRPr="00FB4D64">
        <w:rPr>
          <w:sz w:val="26"/>
          <w:szCs w:val="26"/>
          <w:lang w:eastAsia="zh-CN"/>
        </w:rPr>
        <w:t xml:space="preserve"> и входов в подвалы.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4.2. Стены и фасады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4.3. Перекрытия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Частичная смена отдельных элементов; заделка швов и трещин; укрепление и окраска.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4.4. Крыши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Усиление элементов деревянной стропильной системы, </w:t>
      </w:r>
      <w:proofErr w:type="spellStart"/>
      <w:r w:rsidRPr="00FB4D64">
        <w:rPr>
          <w:sz w:val="26"/>
          <w:szCs w:val="26"/>
          <w:lang w:eastAsia="zh-CN"/>
        </w:rPr>
        <w:t>анти-септирование</w:t>
      </w:r>
      <w:proofErr w:type="spellEnd"/>
      <w:r w:rsidRPr="00FB4D64">
        <w:rPr>
          <w:sz w:val="26"/>
          <w:szCs w:val="26"/>
          <w:lang w:eastAsia="zh-CN"/>
        </w:rPr>
        <w:t xml:space="preserve"> и </w:t>
      </w:r>
      <w:proofErr w:type="spellStart"/>
      <w:r w:rsidRPr="00FB4D64">
        <w:rPr>
          <w:sz w:val="26"/>
          <w:szCs w:val="26"/>
          <w:lang w:eastAsia="zh-CN"/>
        </w:rPr>
        <w:t>антиперирование</w:t>
      </w:r>
      <w:proofErr w:type="spellEnd"/>
      <w:r w:rsidRPr="00FB4D64">
        <w:rPr>
          <w:sz w:val="26"/>
          <w:szCs w:val="26"/>
          <w:lang w:eastAsia="zh-CN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4.5. Оконные и дверные заполнения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Смена и восстановление отдельных элементов (приборов) и заполнений.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4.6. Полы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Замена, восстановление отдельных участков.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4.7. Внутренняя отделка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Восстановление отделки стен, потолков, полов отдельными участками.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lastRenderedPageBreak/>
        <w:t>4.8. Отопление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Установка, замена, восстановление и ремонт отдельных элементов и частей элементов внутренних систем отопления.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4.9. Водопровод. 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Установка, замена, восстановление и ремонт отдельных элементов и частей элементов внутренних систем водопроводов.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4.10. Электроснабжение и электротехнические устройства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Установка, замена и восстановление электроснабжения здания.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4.11. Внешнее благоустройство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Ремонт и восстановление разрушенных участков тротуаров, проездов, дорожек, </w:t>
      </w:r>
      <w:proofErr w:type="spellStart"/>
      <w:r w:rsidRPr="00FB4D64">
        <w:rPr>
          <w:sz w:val="26"/>
          <w:szCs w:val="26"/>
          <w:lang w:eastAsia="zh-CN"/>
        </w:rPr>
        <w:t>отмосток</w:t>
      </w:r>
      <w:proofErr w:type="spellEnd"/>
      <w:r w:rsidRPr="00FB4D64">
        <w:rPr>
          <w:sz w:val="26"/>
          <w:szCs w:val="26"/>
          <w:lang w:eastAsia="zh-CN"/>
        </w:rPr>
        <w:t xml:space="preserve"> ограждений.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</w:t>
      </w:r>
      <w:r w:rsidRPr="00FB4D64">
        <w:rPr>
          <w:sz w:val="26"/>
          <w:szCs w:val="26"/>
          <w:lang w:eastAsia="zh-CN"/>
        </w:rPr>
        <w:t>5. Примерный перечень работ, проводимых при капитальном ремонте нежилого фонда</w:t>
      </w:r>
      <w:r>
        <w:rPr>
          <w:sz w:val="26"/>
          <w:szCs w:val="26"/>
          <w:lang w:eastAsia="zh-CN"/>
        </w:rPr>
        <w:t>: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10"/>
          <w:szCs w:val="1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водоснабжения,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бойлерных;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FB4D64">
        <w:rPr>
          <w:sz w:val="26"/>
          <w:szCs w:val="26"/>
          <w:lang w:eastAsia="zh-CN"/>
        </w:rPr>
        <w:t>металлопластика</w:t>
      </w:r>
      <w:proofErr w:type="spellEnd"/>
      <w:r w:rsidRPr="00FB4D64">
        <w:rPr>
          <w:sz w:val="26"/>
          <w:szCs w:val="26"/>
          <w:lang w:eastAsia="zh-CN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FB4D64">
        <w:rPr>
          <w:sz w:val="26"/>
          <w:szCs w:val="26"/>
          <w:lang w:eastAsia="zh-CN"/>
        </w:rPr>
        <w:t>дымоудаления</w:t>
      </w:r>
      <w:proofErr w:type="spellEnd"/>
      <w:r w:rsidRPr="00FB4D64">
        <w:rPr>
          <w:sz w:val="26"/>
          <w:szCs w:val="26"/>
          <w:lang w:eastAsia="zh-CN"/>
        </w:rPr>
        <w:t xml:space="preserve"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фасадов. 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5.5. Замена внутриквартальных инженерных сетей.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5.6. Установка приборов учета расхода тепловой энергии на отопление, расхода холодной воды.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jc w:val="center"/>
        <w:rPr>
          <w:sz w:val="26"/>
          <w:szCs w:val="26"/>
          <w:lang w:eastAsia="zh-CN"/>
        </w:rPr>
      </w:pPr>
      <w:r w:rsidRPr="00FB4D64">
        <w:rPr>
          <w:sz w:val="26"/>
          <w:szCs w:val="26"/>
          <w:lang w:eastAsia="zh-CN"/>
        </w:rPr>
        <w:t>6. Ответственность за нарушение настоящих Правил</w:t>
      </w: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10"/>
          <w:szCs w:val="10"/>
          <w:lang w:eastAsia="zh-CN"/>
        </w:rPr>
      </w:pPr>
    </w:p>
    <w:p w:rsidR="00FB4D64" w:rsidRPr="00FB4D64" w:rsidRDefault="00FB4D64" w:rsidP="00FB4D64">
      <w:pPr>
        <w:widowControl w:val="0"/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6.  </w:t>
      </w:r>
      <w:r w:rsidRPr="00FB4D64">
        <w:rPr>
          <w:sz w:val="26"/>
          <w:szCs w:val="26"/>
          <w:lang w:eastAsia="zh-CN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E3022F" w:rsidRPr="00753111" w:rsidRDefault="00E3022F" w:rsidP="00FB7FD2">
      <w:pPr>
        <w:rPr>
          <w:sz w:val="28"/>
          <w:szCs w:val="28"/>
        </w:rPr>
      </w:pPr>
    </w:p>
    <w:sectPr w:rsidR="00E3022F" w:rsidRPr="00753111" w:rsidSect="002534C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FB" w:rsidRDefault="00003AFB" w:rsidP="00AA3006">
      <w:r>
        <w:separator/>
      </w:r>
    </w:p>
  </w:endnote>
  <w:endnote w:type="continuationSeparator" w:id="0">
    <w:p w:rsidR="00003AFB" w:rsidRDefault="00003AFB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FB" w:rsidRDefault="00003AFB" w:rsidP="00AA3006">
      <w:r>
        <w:separator/>
      </w:r>
    </w:p>
  </w:footnote>
  <w:footnote w:type="continuationSeparator" w:id="0">
    <w:p w:rsidR="00003AFB" w:rsidRDefault="00003AFB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1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5">
    <w:nsid w:val="69C44640"/>
    <w:multiLevelType w:val="hybridMultilevel"/>
    <w:tmpl w:val="AA202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1309A"/>
    <w:multiLevelType w:val="hybridMultilevel"/>
    <w:tmpl w:val="75D0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792"/>
    <w:rsid w:val="00000C88"/>
    <w:rsid w:val="00003AFB"/>
    <w:rsid w:val="00005798"/>
    <w:rsid w:val="0001192F"/>
    <w:rsid w:val="00011C4A"/>
    <w:rsid w:val="00014654"/>
    <w:rsid w:val="00040338"/>
    <w:rsid w:val="00052DF2"/>
    <w:rsid w:val="000605BA"/>
    <w:rsid w:val="00066BEA"/>
    <w:rsid w:val="00067847"/>
    <w:rsid w:val="00072A59"/>
    <w:rsid w:val="0008174C"/>
    <w:rsid w:val="00091C71"/>
    <w:rsid w:val="00093722"/>
    <w:rsid w:val="0009432A"/>
    <w:rsid w:val="000A0CA8"/>
    <w:rsid w:val="000A7309"/>
    <w:rsid w:val="000E15A2"/>
    <w:rsid w:val="000E2EDE"/>
    <w:rsid w:val="000E7813"/>
    <w:rsid w:val="000F1820"/>
    <w:rsid w:val="000F1CCC"/>
    <w:rsid w:val="00103367"/>
    <w:rsid w:val="00104374"/>
    <w:rsid w:val="001070A4"/>
    <w:rsid w:val="0013371C"/>
    <w:rsid w:val="0014282C"/>
    <w:rsid w:val="00155F3E"/>
    <w:rsid w:val="0016233C"/>
    <w:rsid w:val="00173FAE"/>
    <w:rsid w:val="00180C8F"/>
    <w:rsid w:val="00195F38"/>
    <w:rsid w:val="001A0F0A"/>
    <w:rsid w:val="001A202A"/>
    <w:rsid w:val="001A3F00"/>
    <w:rsid w:val="001A4336"/>
    <w:rsid w:val="001C4A07"/>
    <w:rsid w:val="001C4F1C"/>
    <w:rsid w:val="001F0A58"/>
    <w:rsid w:val="001F516A"/>
    <w:rsid w:val="00210D37"/>
    <w:rsid w:val="002119BD"/>
    <w:rsid w:val="002142D7"/>
    <w:rsid w:val="0025293B"/>
    <w:rsid w:val="002534C1"/>
    <w:rsid w:val="00280579"/>
    <w:rsid w:val="002851E5"/>
    <w:rsid w:val="002B7E3A"/>
    <w:rsid w:val="002C09E3"/>
    <w:rsid w:val="002C1007"/>
    <w:rsid w:val="002C1DA8"/>
    <w:rsid w:val="002C7981"/>
    <w:rsid w:val="00321117"/>
    <w:rsid w:val="0033142A"/>
    <w:rsid w:val="003713B2"/>
    <w:rsid w:val="00392CB4"/>
    <w:rsid w:val="00393F6C"/>
    <w:rsid w:val="003B0E36"/>
    <w:rsid w:val="003B20FE"/>
    <w:rsid w:val="003C2609"/>
    <w:rsid w:val="003E24D4"/>
    <w:rsid w:val="003E3570"/>
    <w:rsid w:val="003E6AED"/>
    <w:rsid w:val="003E6F78"/>
    <w:rsid w:val="004009B4"/>
    <w:rsid w:val="004322B8"/>
    <w:rsid w:val="00436D17"/>
    <w:rsid w:val="00440058"/>
    <w:rsid w:val="00441033"/>
    <w:rsid w:val="00456049"/>
    <w:rsid w:val="00473085"/>
    <w:rsid w:val="00480520"/>
    <w:rsid w:val="00481557"/>
    <w:rsid w:val="00495429"/>
    <w:rsid w:val="004B0880"/>
    <w:rsid w:val="004B2907"/>
    <w:rsid w:val="004C5C55"/>
    <w:rsid w:val="004D17E2"/>
    <w:rsid w:val="004D46B5"/>
    <w:rsid w:val="004E2AA6"/>
    <w:rsid w:val="004F1775"/>
    <w:rsid w:val="004F35C3"/>
    <w:rsid w:val="00504E6C"/>
    <w:rsid w:val="00521E53"/>
    <w:rsid w:val="00547866"/>
    <w:rsid w:val="005518E4"/>
    <w:rsid w:val="005629AC"/>
    <w:rsid w:val="0056573E"/>
    <w:rsid w:val="00565BE5"/>
    <w:rsid w:val="00573D22"/>
    <w:rsid w:val="00576500"/>
    <w:rsid w:val="00583C87"/>
    <w:rsid w:val="00586171"/>
    <w:rsid w:val="0059499E"/>
    <w:rsid w:val="005B0AEB"/>
    <w:rsid w:val="005C3E31"/>
    <w:rsid w:val="005E396D"/>
    <w:rsid w:val="005E7D29"/>
    <w:rsid w:val="005F6B47"/>
    <w:rsid w:val="005F7E1F"/>
    <w:rsid w:val="006068DC"/>
    <w:rsid w:val="0061144D"/>
    <w:rsid w:val="00611D24"/>
    <w:rsid w:val="00617B68"/>
    <w:rsid w:val="00623523"/>
    <w:rsid w:val="0063073E"/>
    <w:rsid w:val="00635614"/>
    <w:rsid w:val="00651F57"/>
    <w:rsid w:val="006A2B98"/>
    <w:rsid w:val="006A3AA5"/>
    <w:rsid w:val="006B2A19"/>
    <w:rsid w:val="006C1E9F"/>
    <w:rsid w:val="006E525F"/>
    <w:rsid w:val="00727D58"/>
    <w:rsid w:val="00730427"/>
    <w:rsid w:val="00734C88"/>
    <w:rsid w:val="00753111"/>
    <w:rsid w:val="0076628F"/>
    <w:rsid w:val="00780278"/>
    <w:rsid w:val="0078738A"/>
    <w:rsid w:val="0079589C"/>
    <w:rsid w:val="007A38F0"/>
    <w:rsid w:val="007A6B65"/>
    <w:rsid w:val="007D2D69"/>
    <w:rsid w:val="007D351F"/>
    <w:rsid w:val="00803C52"/>
    <w:rsid w:val="00804D60"/>
    <w:rsid w:val="00812E6C"/>
    <w:rsid w:val="00814127"/>
    <w:rsid w:val="0081449F"/>
    <w:rsid w:val="00826884"/>
    <w:rsid w:val="00832AB2"/>
    <w:rsid w:val="008330E0"/>
    <w:rsid w:val="008607AF"/>
    <w:rsid w:val="008651A3"/>
    <w:rsid w:val="0088714A"/>
    <w:rsid w:val="00891BC9"/>
    <w:rsid w:val="008A398C"/>
    <w:rsid w:val="008B7DFA"/>
    <w:rsid w:val="008F073C"/>
    <w:rsid w:val="00911560"/>
    <w:rsid w:val="0091595E"/>
    <w:rsid w:val="00917847"/>
    <w:rsid w:val="009318CF"/>
    <w:rsid w:val="009366D5"/>
    <w:rsid w:val="009369FC"/>
    <w:rsid w:val="00956028"/>
    <w:rsid w:val="00961884"/>
    <w:rsid w:val="00974462"/>
    <w:rsid w:val="0099062B"/>
    <w:rsid w:val="009B17E4"/>
    <w:rsid w:val="009B7FF2"/>
    <w:rsid w:val="009C7F5A"/>
    <w:rsid w:val="009F53EF"/>
    <w:rsid w:val="009F5768"/>
    <w:rsid w:val="00A00028"/>
    <w:rsid w:val="00A05EE7"/>
    <w:rsid w:val="00A13240"/>
    <w:rsid w:val="00A433E0"/>
    <w:rsid w:val="00A55FB3"/>
    <w:rsid w:val="00A67C91"/>
    <w:rsid w:val="00A76688"/>
    <w:rsid w:val="00A83821"/>
    <w:rsid w:val="00A839B2"/>
    <w:rsid w:val="00A83C3B"/>
    <w:rsid w:val="00A85A8E"/>
    <w:rsid w:val="00AA3006"/>
    <w:rsid w:val="00AA651C"/>
    <w:rsid w:val="00AA658B"/>
    <w:rsid w:val="00AA6617"/>
    <w:rsid w:val="00AC66F4"/>
    <w:rsid w:val="00B06BC0"/>
    <w:rsid w:val="00B245E4"/>
    <w:rsid w:val="00B44779"/>
    <w:rsid w:val="00B4496B"/>
    <w:rsid w:val="00B50472"/>
    <w:rsid w:val="00B514B9"/>
    <w:rsid w:val="00B74764"/>
    <w:rsid w:val="00B76BE5"/>
    <w:rsid w:val="00B95473"/>
    <w:rsid w:val="00BA435D"/>
    <w:rsid w:val="00BC14BD"/>
    <w:rsid w:val="00BC4574"/>
    <w:rsid w:val="00BC5893"/>
    <w:rsid w:val="00BF4977"/>
    <w:rsid w:val="00C04461"/>
    <w:rsid w:val="00C07185"/>
    <w:rsid w:val="00C07CFC"/>
    <w:rsid w:val="00C30722"/>
    <w:rsid w:val="00C433AE"/>
    <w:rsid w:val="00C75743"/>
    <w:rsid w:val="00C815D5"/>
    <w:rsid w:val="00C84333"/>
    <w:rsid w:val="00CB1336"/>
    <w:rsid w:val="00CB47FB"/>
    <w:rsid w:val="00CB54DB"/>
    <w:rsid w:val="00CB75AF"/>
    <w:rsid w:val="00CF1FB1"/>
    <w:rsid w:val="00CF2D20"/>
    <w:rsid w:val="00D0021D"/>
    <w:rsid w:val="00D021BC"/>
    <w:rsid w:val="00D03B03"/>
    <w:rsid w:val="00D07460"/>
    <w:rsid w:val="00D16788"/>
    <w:rsid w:val="00D254D5"/>
    <w:rsid w:val="00D3403D"/>
    <w:rsid w:val="00D41044"/>
    <w:rsid w:val="00D44DE9"/>
    <w:rsid w:val="00D57AA1"/>
    <w:rsid w:val="00D93E7E"/>
    <w:rsid w:val="00DA4653"/>
    <w:rsid w:val="00DB5091"/>
    <w:rsid w:val="00DC2141"/>
    <w:rsid w:val="00DD6076"/>
    <w:rsid w:val="00DE0CB9"/>
    <w:rsid w:val="00DF22EF"/>
    <w:rsid w:val="00E00B42"/>
    <w:rsid w:val="00E03375"/>
    <w:rsid w:val="00E10494"/>
    <w:rsid w:val="00E3022F"/>
    <w:rsid w:val="00E37F55"/>
    <w:rsid w:val="00E46EFF"/>
    <w:rsid w:val="00E710F9"/>
    <w:rsid w:val="00E9444B"/>
    <w:rsid w:val="00E951F6"/>
    <w:rsid w:val="00EA7A85"/>
    <w:rsid w:val="00EB1A27"/>
    <w:rsid w:val="00EB2A4D"/>
    <w:rsid w:val="00ED5180"/>
    <w:rsid w:val="00EE40DD"/>
    <w:rsid w:val="00EF0870"/>
    <w:rsid w:val="00F20C76"/>
    <w:rsid w:val="00F418DB"/>
    <w:rsid w:val="00F4300D"/>
    <w:rsid w:val="00F50DD7"/>
    <w:rsid w:val="00F55E58"/>
    <w:rsid w:val="00F65167"/>
    <w:rsid w:val="00F9026B"/>
    <w:rsid w:val="00F92FFB"/>
    <w:rsid w:val="00F974E7"/>
    <w:rsid w:val="00FB4D64"/>
    <w:rsid w:val="00FB7FD2"/>
    <w:rsid w:val="00FC3013"/>
    <w:rsid w:val="00FC32DA"/>
    <w:rsid w:val="00FD0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paragraph" w:styleId="2">
    <w:name w:val="heading 2"/>
    <w:basedOn w:val="a"/>
    <w:link w:val="20"/>
    <w:qFormat/>
    <w:rsid w:val="00F41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paragraph" w:styleId="a9">
    <w:name w:val="No Spacing"/>
    <w:uiPriority w:val="1"/>
    <w:qFormat/>
    <w:rsid w:val="00C071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071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418DB"/>
    <w:rPr>
      <w:b/>
      <w:bCs/>
      <w:sz w:val="36"/>
      <w:szCs w:val="36"/>
    </w:rPr>
  </w:style>
  <w:style w:type="table" w:customStyle="1" w:styleId="10">
    <w:name w:val="Сетка таблицы1"/>
    <w:basedOn w:val="a1"/>
    <w:next w:val="a3"/>
    <w:rsid w:val="00FB4D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55;&#1086;&#1083;&#1100;&#1079;&#1086;&#1074;&#1072;&#1090;&#1077;&#1083;&#1100;\Desktop\&#1052;&#1054;&#1048;%20&#1044;&#1054;&#1050;&#1059;&#1052;&#1045;&#1053;&#1058;&#1067;\2023\&#1055;&#1054;&#1057;&#1058;&#1040;&#1053;&#1054;&#1042;&#1051;&#1045;&#1053;&#1048;&#1071;\&#1055;&#1086;&#1089;&#1090;&#1072;&#1085;&#1086;&#1074;&#1083;&#1077;&#1085;&#1080;&#1077;%20&#8470;%2023.1%20&#1086;&#1090;%20%2007.04.2023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F84456BA8B90E39860B6F5C4D90A955470A2FD7776CD13560FA314717D0EF7292CC5DD136AF75CtBo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3854-69F1-40E8-80C9-DAAAB637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Кадровик</cp:lastModifiedBy>
  <cp:revision>95</cp:revision>
  <cp:lastPrinted>2023-11-10T07:57:00Z</cp:lastPrinted>
  <dcterms:created xsi:type="dcterms:W3CDTF">2019-01-18T07:44:00Z</dcterms:created>
  <dcterms:modified xsi:type="dcterms:W3CDTF">2023-12-13T12:54:00Z</dcterms:modified>
</cp:coreProperties>
</file>