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9F" w:rsidRPr="00416D9F" w:rsidRDefault="00416D9F" w:rsidP="00416D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6D9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D9F" w:rsidRPr="00416D9F" w:rsidRDefault="00416D9F" w:rsidP="00416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D9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16D9F" w:rsidRPr="00416D9F" w:rsidRDefault="00416D9F" w:rsidP="00416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D9F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416D9F" w:rsidRPr="002D353E" w:rsidRDefault="00416D9F" w:rsidP="004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3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16D9F" w:rsidRPr="002D353E" w:rsidRDefault="00416D9F" w:rsidP="004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3E">
        <w:rPr>
          <w:rFonts w:ascii="Times New Roman" w:hAnsi="Times New Roman" w:cs="Times New Roman"/>
          <w:b/>
          <w:sz w:val="28"/>
          <w:szCs w:val="28"/>
        </w:rPr>
        <w:t>«</w:t>
      </w:r>
      <w:r w:rsidR="002D353E">
        <w:rPr>
          <w:rFonts w:ascii="Times New Roman" w:hAnsi="Times New Roman" w:cs="Times New Roman"/>
          <w:b/>
          <w:bCs/>
          <w:sz w:val="28"/>
          <w:szCs w:val="28"/>
        </w:rPr>
        <w:t>МИХАЙЛОВСКОЕ</w:t>
      </w:r>
      <w:r w:rsidR="002D353E" w:rsidRPr="002D3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53E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416D9F" w:rsidRPr="00416D9F" w:rsidRDefault="00416D9F" w:rsidP="004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3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16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53E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Pr="00416D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D9F" w:rsidRPr="00416D9F" w:rsidRDefault="00416D9F" w:rsidP="00416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D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16D9F" w:rsidRPr="00416D9F" w:rsidRDefault="00416D9F" w:rsidP="00416D9F">
      <w:pPr>
        <w:tabs>
          <w:tab w:val="left" w:pos="3405"/>
          <w:tab w:val="center" w:pos="496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D9F" w:rsidRPr="00416D9F" w:rsidRDefault="00416D9F" w:rsidP="004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9F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3318"/>
        <w:gridCol w:w="3271"/>
        <w:gridCol w:w="3316"/>
      </w:tblGrid>
      <w:tr w:rsidR="00416D9F" w:rsidRPr="00416D9F" w:rsidTr="00416D9F">
        <w:tc>
          <w:tcPr>
            <w:tcW w:w="3379" w:type="dxa"/>
          </w:tcPr>
          <w:p w:rsidR="00416D9F" w:rsidRPr="00416D9F" w:rsidRDefault="00416D9F" w:rsidP="00416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F">
              <w:rPr>
                <w:rFonts w:ascii="Times New Roman" w:hAnsi="Times New Roman" w:cs="Times New Roman"/>
                <w:sz w:val="28"/>
                <w:szCs w:val="28"/>
              </w:rPr>
              <w:t xml:space="preserve">от _____.2021г. </w:t>
            </w:r>
          </w:p>
        </w:tc>
        <w:tc>
          <w:tcPr>
            <w:tcW w:w="3379" w:type="dxa"/>
          </w:tcPr>
          <w:p w:rsidR="00416D9F" w:rsidRPr="00416D9F" w:rsidRDefault="00416D9F" w:rsidP="00416D9F">
            <w:pPr>
              <w:tabs>
                <w:tab w:val="left" w:pos="3405"/>
                <w:tab w:val="center" w:pos="496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379" w:type="dxa"/>
          </w:tcPr>
          <w:p w:rsidR="00416D9F" w:rsidRPr="00416D9F" w:rsidRDefault="00C85E01" w:rsidP="002D353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16D9F" w:rsidRPr="00416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53E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</w:tc>
      </w:tr>
    </w:tbl>
    <w:p w:rsidR="00416D9F" w:rsidRPr="00416D9F" w:rsidRDefault="00416D9F" w:rsidP="00416D9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416D9F" w:rsidRPr="00416D9F" w:rsidTr="00416D9F">
        <w:tc>
          <w:tcPr>
            <w:tcW w:w="5353" w:type="dxa"/>
          </w:tcPr>
          <w:p w:rsidR="00416D9F" w:rsidRPr="00816F0D" w:rsidRDefault="00416D9F" w:rsidP="00416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6F0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16F0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</w:t>
            </w:r>
          </w:p>
          <w:p w:rsidR="00416D9F" w:rsidRPr="00416D9F" w:rsidRDefault="00416D9F" w:rsidP="00816F0D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16F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содержания, выпаса и прогона сельскохозяйственных животных и птицы на территории </w:t>
            </w:r>
            <w:r w:rsidR="002D353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Михайловского</w:t>
            </w:r>
            <w:r w:rsidR="00816F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</w:t>
            </w:r>
            <w:r w:rsidRPr="00816F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Pr="00816F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416D9F" w:rsidRPr="00416D9F" w:rsidRDefault="00416D9F" w:rsidP="00416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F0D" w:rsidRPr="00816F0D" w:rsidRDefault="00816F0D" w:rsidP="00816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</w:t>
      </w:r>
      <w:r w:rsidR="002D353E">
        <w:rPr>
          <w:rFonts w:ascii="Times New Roman" w:hAnsi="Times New Roman" w:cs="Times New Roman"/>
          <w:sz w:val="28"/>
          <w:szCs w:val="28"/>
        </w:rPr>
        <w:t>Михайловского</w:t>
      </w:r>
      <w:r w:rsidRPr="00816F0D">
        <w:rPr>
          <w:rFonts w:ascii="Times New Roman" w:hAnsi="Times New Roman" w:cs="Times New Roman"/>
          <w:sz w:val="28"/>
          <w:szCs w:val="28"/>
        </w:rPr>
        <w:t xml:space="preserve"> сельского поселения проект «</w:t>
      </w:r>
      <w:r>
        <w:rPr>
          <w:rFonts w:ascii="Times New Roman" w:hAnsi="Times New Roman" w:cs="Times New Roman"/>
          <w:bCs/>
          <w:sz w:val="28"/>
          <w:szCs w:val="28"/>
        </w:rPr>
        <w:t>Правил</w:t>
      </w:r>
      <w:r w:rsidR="007B013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F0D">
        <w:rPr>
          <w:rFonts w:ascii="Times New Roman" w:hAnsi="Times New Roman" w:cs="Times New Roman"/>
          <w:bCs/>
          <w:sz w:val="28"/>
          <w:szCs w:val="28"/>
        </w:rPr>
        <w:t xml:space="preserve">содержания, выпаса и прогона сельскохозяйственных животных и птицы на территории </w:t>
      </w:r>
      <w:r w:rsidR="002D353E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816F0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816F0D">
        <w:rPr>
          <w:rFonts w:ascii="Times New Roman" w:hAnsi="Times New Roman" w:cs="Times New Roman"/>
          <w:sz w:val="28"/>
          <w:szCs w:val="28"/>
        </w:rPr>
        <w:t>», 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AA1258">
        <w:rPr>
          <w:rFonts w:ascii="Times New Roman" w:hAnsi="Times New Roman" w:cs="Times New Roman"/>
          <w:sz w:val="28"/>
          <w:szCs w:val="28"/>
        </w:rPr>
        <w:t xml:space="preserve"> ст. 30 Устава муниц</w:t>
      </w:r>
      <w:r w:rsidRPr="00816F0D"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073762">
        <w:rPr>
          <w:rFonts w:ascii="Times New Roman" w:hAnsi="Times New Roman" w:cs="Times New Roman"/>
          <w:sz w:val="28"/>
          <w:szCs w:val="28"/>
        </w:rPr>
        <w:t>Михайловское</w:t>
      </w:r>
      <w:r w:rsidRPr="00816F0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16F0D" w:rsidRPr="00816F0D" w:rsidRDefault="00816F0D" w:rsidP="00816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F0D" w:rsidRPr="00816F0D" w:rsidRDefault="00816F0D" w:rsidP="007B0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816F0D" w:rsidRPr="007B0135" w:rsidRDefault="00816F0D" w:rsidP="007B0135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bCs/>
          <w:szCs w:val="28"/>
        </w:rPr>
      </w:pPr>
      <w:r w:rsidRPr="007B0135">
        <w:rPr>
          <w:szCs w:val="28"/>
        </w:rPr>
        <w:t>Утвердить «</w:t>
      </w:r>
      <w:r w:rsidR="007B0135" w:rsidRPr="007B0135">
        <w:rPr>
          <w:bCs/>
          <w:szCs w:val="28"/>
        </w:rPr>
        <w:t xml:space="preserve">Правила содержания, выпаса и прогона сельскохозяйственных животных и птицы на территории </w:t>
      </w:r>
      <w:r w:rsidR="002D353E">
        <w:rPr>
          <w:bCs/>
          <w:szCs w:val="28"/>
        </w:rPr>
        <w:t>Михайловского</w:t>
      </w:r>
      <w:r w:rsidR="007B0135" w:rsidRPr="007B0135">
        <w:rPr>
          <w:bCs/>
          <w:szCs w:val="28"/>
        </w:rPr>
        <w:t xml:space="preserve"> сельского поселения</w:t>
      </w:r>
      <w:r w:rsidRPr="007B0135">
        <w:rPr>
          <w:szCs w:val="28"/>
        </w:rPr>
        <w:t>» (приложение);</w:t>
      </w:r>
    </w:p>
    <w:p w:rsidR="00816F0D" w:rsidRPr="00816F0D" w:rsidRDefault="00816F0D" w:rsidP="00816F0D">
      <w:pPr>
        <w:pStyle w:val="a8"/>
        <w:numPr>
          <w:ilvl w:val="0"/>
          <w:numId w:val="1"/>
        </w:numPr>
        <w:ind w:left="567" w:hanging="567"/>
        <w:rPr>
          <w:szCs w:val="28"/>
        </w:rPr>
      </w:pPr>
      <w:r w:rsidRPr="00816F0D">
        <w:rPr>
          <w:szCs w:val="28"/>
        </w:rPr>
        <w:t>Настоящие решение вступают в силу со дня его опубликования (обнародования);</w:t>
      </w:r>
    </w:p>
    <w:p w:rsidR="00816F0D" w:rsidRPr="007B0135" w:rsidRDefault="00816F0D" w:rsidP="00816F0D">
      <w:pPr>
        <w:pStyle w:val="a8"/>
        <w:numPr>
          <w:ilvl w:val="0"/>
          <w:numId w:val="1"/>
        </w:numPr>
        <w:ind w:left="567" w:hanging="567"/>
        <w:rPr>
          <w:szCs w:val="28"/>
        </w:rPr>
      </w:pPr>
      <w:r>
        <w:t xml:space="preserve">Контроль за исполнения настоящего решения возложить на главу Администрации </w:t>
      </w:r>
      <w:r w:rsidR="002D353E">
        <w:t>Михайловского</w:t>
      </w:r>
      <w:r w:rsidR="00C85E01">
        <w:t xml:space="preserve"> сельского поселения С.М. Дубравина.</w:t>
      </w:r>
    </w:p>
    <w:p w:rsidR="007B0135" w:rsidRPr="007B0135" w:rsidRDefault="007B0135" w:rsidP="007B0135">
      <w:pPr>
        <w:pStyle w:val="a8"/>
        <w:ind w:left="567" w:firstLine="0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08"/>
        <w:gridCol w:w="4619"/>
        <w:gridCol w:w="334"/>
      </w:tblGrid>
      <w:tr w:rsidR="00816F0D" w:rsidRPr="007B0135" w:rsidTr="009E79FB">
        <w:trPr>
          <w:gridAfter w:val="1"/>
          <w:wAfter w:w="334" w:type="dxa"/>
        </w:trPr>
        <w:tc>
          <w:tcPr>
            <w:tcW w:w="4644" w:type="dxa"/>
          </w:tcPr>
          <w:p w:rsidR="00816F0D" w:rsidRPr="007B0135" w:rsidRDefault="00816F0D" w:rsidP="009E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35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816F0D" w:rsidRPr="007B0135" w:rsidRDefault="00816F0D" w:rsidP="009E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D353E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7B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F0D" w:rsidRPr="007B0135" w:rsidRDefault="00816F0D" w:rsidP="009E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3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gridSpan w:val="2"/>
            <w:vAlign w:val="center"/>
          </w:tcPr>
          <w:p w:rsidR="00816F0D" w:rsidRPr="007B0135" w:rsidRDefault="00C85E01" w:rsidP="009E79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 В.Н.</w:t>
            </w:r>
          </w:p>
        </w:tc>
      </w:tr>
      <w:tr w:rsidR="007B0135" w:rsidTr="007B01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135" w:rsidRDefault="007B0135" w:rsidP="007B013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135" w:rsidRPr="007B0135" w:rsidRDefault="007B0135" w:rsidP="007B0135">
            <w:pPr>
              <w:pStyle w:val="a8"/>
              <w:autoSpaceDE w:val="0"/>
              <w:ind w:left="0" w:firstLine="0"/>
              <w:jc w:val="center"/>
              <w:rPr>
                <w:sz w:val="24"/>
                <w:szCs w:val="24"/>
              </w:rPr>
            </w:pPr>
            <w:r w:rsidRPr="007B0135">
              <w:rPr>
                <w:sz w:val="24"/>
                <w:szCs w:val="24"/>
                <w:lang w:eastAsia="en-US"/>
              </w:rPr>
              <w:t>Приложение</w:t>
            </w:r>
          </w:p>
          <w:p w:rsidR="007B0135" w:rsidRPr="007B0135" w:rsidRDefault="007B0135" w:rsidP="007B0135">
            <w:pPr>
              <w:pStyle w:val="a8"/>
              <w:autoSpaceDE w:val="0"/>
              <w:ind w:left="0" w:firstLine="0"/>
              <w:jc w:val="center"/>
              <w:rPr>
                <w:sz w:val="24"/>
                <w:szCs w:val="24"/>
              </w:rPr>
            </w:pPr>
            <w:r w:rsidRPr="007B0135">
              <w:rPr>
                <w:sz w:val="24"/>
                <w:szCs w:val="24"/>
                <w:lang w:eastAsia="en-US"/>
              </w:rPr>
              <w:t>к  решению Собрания</w:t>
            </w:r>
          </w:p>
          <w:p w:rsidR="007B0135" w:rsidRPr="007B0135" w:rsidRDefault="007B0135" w:rsidP="007B0135">
            <w:pPr>
              <w:pStyle w:val="a8"/>
              <w:autoSpaceDE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B0135">
              <w:rPr>
                <w:sz w:val="24"/>
                <w:szCs w:val="24"/>
                <w:lang w:eastAsia="en-US"/>
              </w:rPr>
              <w:t xml:space="preserve">депутатов </w:t>
            </w:r>
            <w:r w:rsidR="002D353E">
              <w:rPr>
                <w:sz w:val="24"/>
                <w:szCs w:val="24"/>
                <w:lang w:eastAsia="en-US"/>
              </w:rPr>
              <w:t>Михайловского</w:t>
            </w:r>
          </w:p>
          <w:p w:rsidR="007B0135" w:rsidRPr="007B0135" w:rsidRDefault="007B0135" w:rsidP="007B0135">
            <w:pPr>
              <w:pStyle w:val="a8"/>
              <w:autoSpaceDE w:val="0"/>
              <w:ind w:left="0" w:firstLine="0"/>
              <w:jc w:val="center"/>
              <w:rPr>
                <w:sz w:val="24"/>
                <w:szCs w:val="24"/>
              </w:rPr>
            </w:pPr>
            <w:r w:rsidRPr="007B0135"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7B0135" w:rsidRPr="007B0135" w:rsidRDefault="007B0135" w:rsidP="007B0135">
            <w:pPr>
              <w:pStyle w:val="a8"/>
              <w:autoSpaceDE w:val="0"/>
              <w:ind w:left="0" w:firstLine="0"/>
              <w:jc w:val="center"/>
            </w:pPr>
            <w:r w:rsidRPr="007B0135">
              <w:rPr>
                <w:sz w:val="24"/>
                <w:szCs w:val="24"/>
                <w:lang w:eastAsia="en-US"/>
              </w:rPr>
              <w:t>от  «___».____.2021г.  №  ___</w:t>
            </w:r>
          </w:p>
        </w:tc>
      </w:tr>
    </w:tbl>
    <w:p w:rsidR="00816F0D" w:rsidRDefault="00816F0D" w:rsidP="00416D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B0135" w:rsidRDefault="007B0135" w:rsidP="007B01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135">
        <w:rPr>
          <w:rFonts w:ascii="Times New Roman" w:hAnsi="Times New Roman" w:cs="Times New Roman"/>
          <w:b/>
          <w:bCs/>
          <w:sz w:val="28"/>
          <w:szCs w:val="28"/>
        </w:rPr>
        <w:t xml:space="preserve">Правила содержания, выпаса и прогона сельскохозяйственных животных и птицы на территории </w:t>
      </w:r>
      <w:r w:rsidR="002D353E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7B013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B0135" w:rsidRPr="007B0135" w:rsidRDefault="007B0135" w:rsidP="007B01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9F" w:rsidRPr="00816F0D" w:rsidRDefault="00416D9F" w:rsidP="00816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816F0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6F0D">
        <w:rPr>
          <w:rFonts w:ascii="Times New Roman" w:hAnsi="Times New Roman" w:cs="Times New Roman"/>
          <w:sz w:val="28"/>
          <w:szCs w:val="28"/>
        </w:rPr>
        <w:t xml:space="preserve">Настоящие Правила содержания, выпаса и прогона сельскохозяйственных животных и птицы на территории </w:t>
      </w:r>
      <w:r w:rsidR="002D353E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2834">
        <w:rPr>
          <w:rFonts w:ascii="Times New Roman" w:hAnsi="Times New Roman" w:cs="Times New Roman"/>
          <w:sz w:val="28"/>
          <w:szCs w:val="28"/>
        </w:rPr>
        <w:t xml:space="preserve"> </w:t>
      </w:r>
      <w:r w:rsidRPr="00816F0D">
        <w:rPr>
          <w:rFonts w:ascii="Times New Roman" w:hAnsi="Times New Roman" w:cs="Times New Roman"/>
          <w:sz w:val="28"/>
          <w:szCs w:val="28"/>
        </w:rPr>
        <w:t xml:space="preserve">(далее - Правила) разработаны в соответствии с Земельным </w:t>
      </w:r>
      <w:hyperlink r:id="rId7" w:history="1">
        <w:r w:rsidRPr="00816F0D">
          <w:rPr>
            <w:rFonts w:ascii="Times New Roman" w:hAnsi="Times New Roman" w:cs="Times New Roman"/>
            <w:sz w:val="28"/>
            <w:szCs w:val="28"/>
            <w:u w:val="single"/>
          </w:rPr>
          <w:t>кодексом</w:t>
        </w:r>
      </w:hyperlink>
      <w:r w:rsidRPr="00816F0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Российской Федерации от 14.05.1993 </w:t>
      </w:r>
      <w:hyperlink r:id="rId8" w:history="1">
        <w:r w:rsidRPr="00816F0D">
          <w:rPr>
            <w:rFonts w:ascii="Times New Roman" w:hAnsi="Times New Roman" w:cs="Times New Roman"/>
            <w:sz w:val="28"/>
            <w:szCs w:val="28"/>
            <w:u w:val="single"/>
          </w:rPr>
          <w:t>№ 4979-1</w:t>
        </w:r>
      </w:hyperlink>
      <w:r w:rsidRPr="00816F0D">
        <w:rPr>
          <w:rFonts w:ascii="Times New Roman" w:hAnsi="Times New Roman" w:cs="Times New Roman"/>
          <w:sz w:val="28"/>
          <w:szCs w:val="28"/>
        </w:rPr>
        <w:t xml:space="preserve"> "О ветеринарии", от 30.03.1999 </w:t>
      </w:r>
      <w:hyperlink r:id="rId9" w:history="1">
        <w:r w:rsidRPr="00816F0D">
          <w:rPr>
            <w:rFonts w:ascii="Times New Roman" w:hAnsi="Times New Roman" w:cs="Times New Roman"/>
            <w:sz w:val="28"/>
            <w:szCs w:val="28"/>
            <w:u w:val="single"/>
          </w:rPr>
          <w:t>№ 52-ФЗ</w:t>
        </w:r>
      </w:hyperlink>
      <w:r w:rsidRPr="00816F0D">
        <w:rPr>
          <w:rFonts w:ascii="Times New Roman" w:hAnsi="Times New Roman" w:cs="Times New Roman"/>
          <w:sz w:val="28"/>
          <w:szCs w:val="28"/>
        </w:rPr>
        <w:t xml:space="preserve"> "О санитарно-эпидемиологическом благополучии населения", Федеральным </w:t>
      </w:r>
      <w:hyperlink r:id="rId10" w:history="1">
        <w:r w:rsidRPr="00816F0D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816F0D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 санитарными правилами СП 3.1.084-96, ветеринарными</w:t>
      </w:r>
      <w:proofErr w:type="gramEnd"/>
      <w:r w:rsidRPr="00816F0D">
        <w:rPr>
          <w:rFonts w:ascii="Times New Roman" w:hAnsi="Times New Roman" w:cs="Times New Roman"/>
          <w:sz w:val="28"/>
          <w:szCs w:val="28"/>
        </w:rPr>
        <w:t xml:space="preserve"> правилами ВП 13.3.4.1100-96 "Профилактика и борьба с заразными болезнями, общими для человека и животных. Общие положения".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6F0D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содержания, регистрации, учета, выпаса и прогона сельскохозяйственных животных и птицы гражданами на территории </w:t>
      </w:r>
      <w:r w:rsidR="002D353E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16F0D">
        <w:rPr>
          <w:rFonts w:ascii="Times New Roman" w:hAnsi="Times New Roman" w:cs="Times New Roman"/>
          <w:sz w:val="28"/>
          <w:szCs w:val="28"/>
        </w:rPr>
        <w:t>(далее – поселение)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 и массовых незаразных заболеваний.</w:t>
      </w:r>
      <w:proofErr w:type="gramEnd"/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3. В настоящих Правилах применяются следующие понятия и термины: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F0D">
        <w:rPr>
          <w:rFonts w:ascii="Times New Roman" w:hAnsi="Times New Roman" w:cs="Times New Roman"/>
          <w:sz w:val="28"/>
          <w:szCs w:val="28"/>
        </w:rPr>
        <w:t>1) сельскохозяйственные животные и птица - лошади, ослы, мулы, крупный рогатый скот, свиньи, мелкий рогатый скот (овцы, козы), домашняя птица (куры, утки, индейки, гуси, цесарки, перепела, голуби), пушные звери и кролики, используемые в целях производства животноводческой продукции, а также в качестве транспортного средства или тягловой силы;</w:t>
      </w:r>
      <w:proofErr w:type="gramEnd"/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lastRenderedPageBreak/>
        <w:t>2) владелец сельскохозяйственного животного - физическое лицо, обладающее в отношении животного правом собственности или иным вещным правом либо фактически владеющее им, осуществляющее содержание животного;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3) безнадзорные животные - домашние животные, находящиеся на территории Красносулинского городского поселения, без сопровождающего лица.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4) учет (идентификация) животных и птицы - нанесение уполномоченными лицами номерных знаков путем выжигания, татуировки, биркования, чипирования или другим способом, позволяющим идентифицировать животных.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5) 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6)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7) выпас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8) потрава зеленых насаждений - последствия в виде гибели зеленых насаждений, наступившие в результате воздействия животного.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816F0D">
        <w:rPr>
          <w:rFonts w:ascii="Times New Roman" w:hAnsi="Times New Roman" w:cs="Times New Roman"/>
          <w:b/>
          <w:bCs/>
          <w:sz w:val="28"/>
          <w:szCs w:val="28"/>
        </w:rPr>
        <w:t>Регистрация и учет животных и птицы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2.1. 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Ростовской области в области ветеринарии (далее - ветеринарная служба).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2.2. Учет лошадей, верблюдов, крупного и мелкого рогатого скота, свиней осуществляется путем регистрации присвоенных животным инвентарных номеров.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lastRenderedPageBreak/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учету в  администрации </w:t>
      </w:r>
      <w:r w:rsidR="002D353E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3762">
        <w:rPr>
          <w:rFonts w:ascii="Times New Roman" w:hAnsi="Times New Roman" w:cs="Times New Roman"/>
          <w:sz w:val="28"/>
          <w:szCs w:val="28"/>
        </w:rPr>
        <w:t xml:space="preserve"> </w:t>
      </w:r>
      <w:r w:rsidRPr="00816F0D">
        <w:rPr>
          <w:rFonts w:ascii="Times New Roman" w:hAnsi="Times New Roman" w:cs="Times New Roman"/>
          <w:sz w:val="28"/>
          <w:szCs w:val="28"/>
        </w:rPr>
        <w:t>путем внесения записи в похозяйственную книгу.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2.5. 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2.8.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Статья 3.</w:t>
      </w:r>
      <w:r w:rsidRPr="00816F0D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сельскохозяйственных животных и птицы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3.1. На территории городского округа допускается содержание животных в районах малоэтажной застройки с обязательным выполнением условий их </w:t>
      </w:r>
      <w:r w:rsidRPr="00816F0D">
        <w:rPr>
          <w:rFonts w:ascii="Times New Roman" w:hAnsi="Times New Roman" w:cs="Times New Roman"/>
          <w:sz w:val="28"/>
          <w:szCs w:val="28"/>
        </w:rPr>
        <w:lastRenderedPageBreak/>
        <w:t>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3.2.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hyperlink r:id="rId11" w:history="1">
        <w:r w:rsidRPr="00816F0D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816F0D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16F0D">
        <w:rPr>
          <w:rFonts w:ascii="Times New Roman" w:hAnsi="Times New Roman" w:cs="Times New Roman"/>
          <w:sz w:val="28"/>
          <w:szCs w:val="28"/>
        </w:rPr>
        <w:t>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инфекционными болезнями животных, а также 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  <w:proofErr w:type="gramEnd"/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3.4. Владельцы животных имеют право: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1) получать от ветеринарной службы необходимую информацию о порядке содержания животных;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2) распоряжаться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3) застраховать животных на случай гибели или вынужденного убоя в связи с болезнью.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3.5. Владельцы животных обязаны: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1) обеспечивать безопасность граждан и окружающей среды от негативного воздействия животных;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2) не допускать свободного выпаса и бродяжничества животных на территории Красносулинского городского поселения;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3) гуманно обращаться с животными;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4) обеспечивать животных кормом и водой, </w:t>
      </w:r>
      <w:proofErr w:type="gramStart"/>
      <w:r w:rsidRPr="00816F0D">
        <w:rPr>
          <w:rFonts w:ascii="Times New Roman" w:hAnsi="Times New Roman" w:cs="Times New Roman"/>
          <w:sz w:val="28"/>
          <w:szCs w:val="28"/>
        </w:rPr>
        <w:t>безопасными</w:t>
      </w:r>
      <w:proofErr w:type="gramEnd"/>
      <w:r w:rsidRPr="00816F0D">
        <w:rPr>
          <w:rFonts w:ascii="Times New Roman" w:hAnsi="Times New Roman" w:cs="Times New Roman"/>
          <w:sz w:val="28"/>
          <w:szCs w:val="28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5) соблюдать санитарно-гигиенические и ветеринарно-санитарные правила содержания животных;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7) не допускать загрязнения окружающей среды отходами животноводства;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lastRenderedPageBreak/>
        <w:t xml:space="preserve">8) в случае падежа доставлять трупы животных, абортированные и мертворожденные плоды в специально отведенные администрацией </w:t>
      </w:r>
      <w:r w:rsidR="002D353E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3762">
        <w:rPr>
          <w:rFonts w:ascii="Times New Roman" w:hAnsi="Times New Roman" w:cs="Times New Roman"/>
          <w:sz w:val="28"/>
          <w:szCs w:val="28"/>
        </w:rPr>
        <w:t xml:space="preserve"> </w:t>
      </w:r>
      <w:r w:rsidRPr="00816F0D">
        <w:rPr>
          <w:rFonts w:ascii="Times New Roman" w:hAnsi="Times New Roman" w:cs="Times New Roman"/>
          <w:sz w:val="28"/>
          <w:szCs w:val="28"/>
        </w:rPr>
        <w:t>по согласованию с государственным санитарно-эпидемиологическим и ветеринарным надзором места для их утилизации;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9) соблюдать правила прогона и выпаса животных;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10) предоставлять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11)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12) карантинировать вновь поступивших животных в течение 30 дней для проведения необходимых ветеринарных исследований и обработок;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13) следить за наличием и сохранностью номерного индивидуального знака животного;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14)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15) соблюдать установленные правила карантина при возникновении заразных заболеваний животных;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16) осуществлять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3.6. Убой животных осуществляется с соблюдением требований ветеринарного и санитарно-эпидемиологического законодательства.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3.7.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816F0D" w:rsidRDefault="00816F0D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816F0D">
        <w:rPr>
          <w:rFonts w:ascii="Times New Roman" w:hAnsi="Times New Roman" w:cs="Times New Roman"/>
          <w:b/>
          <w:bCs/>
          <w:sz w:val="28"/>
          <w:szCs w:val="28"/>
        </w:rPr>
        <w:t>Выпас и прогон животных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16F0D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(крупный и мелкий рогатый скот, лошади) на территории </w:t>
      </w:r>
      <w:r w:rsidR="002D353E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3762">
        <w:rPr>
          <w:rFonts w:ascii="Times New Roman" w:hAnsi="Times New Roman" w:cs="Times New Roman"/>
          <w:sz w:val="28"/>
          <w:szCs w:val="28"/>
        </w:rPr>
        <w:t xml:space="preserve"> </w:t>
      </w:r>
      <w:r w:rsidRPr="00816F0D">
        <w:rPr>
          <w:rFonts w:ascii="Times New Roman" w:hAnsi="Times New Roman" w:cs="Times New Roman"/>
          <w:sz w:val="28"/>
          <w:szCs w:val="28"/>
        </w:rPr>
        <w:t xml:space="preserve">осуществляется на определенных правовым актом администрации поселения огороженных или неогороженных пастбищах, на привязи или под надзором владельцев животных либо лиц, ими уполномоченных, с обязательным </w:t>
      </w:r>
      <w:r w:rsidRPr="00816F0D">
        <w:rPr>
          <w:rFonts w:ascii="Times New Roman" w:hAnsi="Times New Roman" w:cs="Times New Roman"/>
          <w:sz w:val="28"/>
          <w:szCs w:val="28"/>
        </w:rPr>
        <w:lastRenderedPageBreak/>
        <w:t>соблюдением норм нагрузки на пастбища.</w:t>
      </w:r>
      <w:proofErr w:type="gramEnd"/>
      <w:r w:rsidRPr="00816F0D">
        <w:rPr>
          <w:rFonts w:ascii="Times New Roman" w:hAnsi="Times New Roman" w:cs="Times New Roman"/>
          <w:sz w:val="28"/>
          <w:szCs w:val="28"/>
        </w:rPr>
        <w:t xml:space="preserve"> Выпас начинается весной не ранее 15 апреля и заканчивается 1 декабря.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4.2. Владельцы животных обязаны: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1) сопровождать животных при прогоне на пастбище и с пастбища, не допуская порчи зеленых насаждений;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2) следить за санитарным состоянием пастбищ;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3) осуществлять прогон животных к месту выпаса по маршрутам, установленным правовым актом администрации Красносулинского городского поселения.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4.3. Владельцам животных запрещено: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1) прогонять животных по дорогам с твердым покрытием, а также по пешеходным дорожкам;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2) выпасать животных на территории городских и сельских парков, скверов, улиц, в местах массового отдыха и купания людей, на внутридворовой территории многоэтажной застройки, на территориях, прилегающих к частным домовладениям;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3) выпасать животных в полосе отвода автомобильных дорог;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4) выпасать быков от 6 месяцев в общем стаде.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816F0D">
        <w:rPr>
          <w:rFonts w:ascii="Times New Roman" w:hAnsi="Times New Roman" w:cs="Times New Roman"/>
          <w:b/>
          <w:bCs/>
          <w:sz w:val="28"/>
          <w:szCs w:val="28"/>
        </w:rPr>
        <w:t>Складирование и вывоз отходов жизнедеятельности животных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5.1. К отходам жизнедеятельности животных относятся навоз, жидкие стоки, остатки кормов и подстилки (далее - отходы).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5.2. Вывоз отходов производится на специально отведенные земельные участки.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5.3.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5.4. 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загрязнению территории общего пользования, с последующим </w:t>
      </w:r>
      <w:r w:rsidRPr="00816F0D">
        <w:rPr>
          <w:rFonts w:ascii="Times New Roman" w:hAnsi="Times New Roman" w:cs="Times New Roman"/>
          <w:sz w:val="28"/>
          <w:szCs w:val="28"/>
        </w:rPr>
        <w:lastRenderedPageBreak/>
        <w:t>вывозом. Вывоз отходов осуществлять по мере необходимости, но не менее 2 раз в год: до 1 мая и до 1 ноября.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5.5. Владельцам животных запрещается: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2) сжигать отходы, в том числе на территории частных домовладений;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3) складировать отходы животноводства в мусорные контейнеры для вывоза твердых бытовых отходов.</w:t>
      </w:r>
    </w:p>
    <w:p w:rsidR="00816F0D" w:rsidRDefault="00816F0D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816F0D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настоящих Правил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6.1. 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6.2. Владельцы животных несут ответственность за их здоровье и содержание, а также за вред, причиненный принадлежащими им животными третьим лицам в соответствии с действующим законодательством.</w:t>
      </w:r>
    </w:p>
    <w:p w:rsidR="00416D9F" w:rsidRPr="00816F0D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0D">
        <w:rPr>
          <w:rFonts w:ascii="Times New Roman" w:hAnsi="Times New Roman" w:cs="Times New Roman"/>
          <w:sz w:val="28"/>
          <w:szCs w:val="28"/>
        </w:rPr>
        <w:t>6.3. За жестокое обращение с животными владельцы несут ответственность, предусмотренную действующим законодательством.</w:t>
      </w:r>
    </w:p>
    <w:p w:rsidR="00416D9F" w:rsidRPr="00416D9F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16D9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</w:t>
      </w:r>
    </w:p>
    <w:p w:rsidR="00416D9F" w:rsidRPr="00416D9F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416D9F" w:rsidRDefault="00416D9F" w:rsidP="00816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E" w:rsidRPr="00416D9F" w:rsidRDefault="00232D9E" w:rsidP="00816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2D9E" w:rsidRPr="00416D9F" w:rsidSect="00416D9F">
      <w:footerReference w:type="default" r:id="rId12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8C" w:rsidRDefault="00C7148C" w:rsidP="00816F0D">
      <w:pPr>
        <w:spacing w:after="0" w:line="240" w:lineRule="auto"/>
      </w:pPr>
      <w:r>
        <w:separator/>
      </w:r>
    </w:p>
  </w:endnote>
  <w:endnote w:type="continuationSeparator" w:id="0">
    <w:p w:rsidR="00C7148C" w:rsidRDefault="00C7148C" w:rsidP="0081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2083"/>
      <w:docPartObj>
        <w:docPartGallery w:val="Page Numbers (Bottom of Page)"/>
        <w:docPartUnique/>
      </w:docPartObj>
    </w:sdtPr>
    <w:sdtContent>
      <w:p w:rsidR="00816F0D" w:rsidRDefault="00952AC6">
        <w:pPr>
          <w:pStyle w:val="a5"/>
          <w:jc w:val="right"/>
        </w:pPr>
        <w:fldSimple w:instr=" PAGE   \* MERGEFORMAT ">
          <w:r w:rsidR="00AC0C9A">
            <w:rPr>
              <w:noProof/>
            </w:rPr>
            <w:t>3</w:t>
          </w:r>
        </w:fldSimple>
      </w:p>
    </w:sdtContent>
  </w:sdt>
  <w:p w:rsidR="00816F0D" w:rsidRDefault="00816F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8C" w:rsidRDefault="00C7148C" w:rsidP="00816F0D">
      <w:pPr>
        <w:spacing w:after="0" w:line="240" w:lineRule="auto"/>
      </w:pPr>
      <w:r>
        <w:separator/>
      </w:r>
    </w:p>
  </w:footnote>
  <w:footnote w:type="continuationSeparator" w:id="0">
    <w:p w:rsidR="00C7148C" w:rsidRDefault="00C7148C" w:rsidP="0081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013"/>
    <w:multiLevelType w:val="hybridMultilevel"/>
    <w:tmpl w:val="32F8D666"/>
    <w:lvl w:ilvl="0" w:tplc="921A664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D9F"/>
    <w:rsid w:val="00073762"/>
    <w:rsid w:val="00085281"/>
    <w:rsid w:val="00232D9E"/>
    <w:rsid w:val="002D353E"/>
    <w:rsid w:val="00416D9F"/>
    <w:rsid w:val="00697FF3"/>
    <w:rsid w:val="00764C40"/>
    <w:rsid w:val="007B0135"/>
    <w:rsid w:val="00816F0D"/>
    <w:rsid w:val="00870CA5"/>
    <w:rsid w:val="00952AC6"/>
    <w:rsid w:val="00AA1258"/>
    <w:rsid w:val="00AA2834"/>
    <w:rsid w:val="00AC0C9A"/>
    <w:rsid w:val="00BB33A0"/>
    <w:rsid w:val="00C7148C"/>
    <w:rsid w:val="00C8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0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F0D"/>
  </w:style>
  <w:style w:type="paragraph" w:styleId="a5">
    <w:name w:val="footer"/>
    <w:basedOn w:val="a"/>
    <w:link w:val="a6"/>
    <w:uiPriority w:val="99"/>
    <w:unhideWhenUsed/>
    <w:rsid w:val="0081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F0D"/>
  </w:style>
  <w:style w:type="table" w:styleId="a7">
    <w:name w:val="Table Grid"/>
    <w:basedOn w:val="a1"/>
    <w:uiPriority w:val="59"/>
    <w:rsid w:val="00816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816F0D"/>
    <w:pPr>
      <w:suppressAutoHyphens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68304E277EE7FDB155976E7D2uEa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82247A8E29F9A8CF78DECDD0D9A630868B02EC77E37FDB155976E7D2uEaD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82247A8E29F9A8CF78C0C0C6B5F83A83885AE87EEA718E4D0D70B08DBD143859C63E2FEB1F96636A3D7EADuBaF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82247A8E29F9A8CF78DECDD0D9A630868B0DEC7DEB7FDB155976E7D2uE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247A8E29F9A8CF78DECDD0D9A630868A02E47AEE7FDB155976E7D2uEa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ЖКХ</cp:lastModifiedBy>
  <cp:revision>8</cp:revision>
  <dcterms:created xsi:type="dcterms:W3CDTF">2021-07-28T05:52:00Z</dcterms:created>
  <dcterms:modified xsi:type="dcterms:W3CDTF">2021-08-02T05:54:00Z</dcterms:modified>
</cp:coreProperties>
</file>