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C0" w:rsidRDefault="00E85AC0" w:rsidP="00E85AC0">
      <w:pPr>
        <w:pStyle w:val="213"/>
        <w:jc w:val="center"/>
        <w:rPr>
          <w:szCs w:val="28"/>
        </w:rPr>
      </w:pPr>
      <w:r>
        <w:rPr>
          <w:szCs w:val="28"/>
        </w:rPr>
        <w:t xml:space="preserve">РОССИЙСКАЯ ФЕДЕРАЦИЯ    </w:t>
      </w:r>
    </w:p>
    <w:p w:rsidR="00E85AC0" w:rsidRDefault="00E85AC0" w:rsidP="00E85AC0">
      <w:pPr>
        <w:pStyle w:val="213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85AC0" w:rsidRPr="00E85AC0" w:rsidRDefault="00E85AC0" w:rsidP="00E85AC0">
      <w:pPr>
        <w:jc w:val="center"/>
        <w:rPr>
          <w:sz w:val="28"/>
          <w:szCs w:val="28"/>
        </w:rPr>
      </w:pPr>
      <w:r w:rsidRPr="00E85AC0">
        <w:rPr>
          <w:sz w:val="28"/>
          <w:szCs w:val="28"/>
        </w:rPr>
        <w:t>МУНИЦИПАЛЬНОЕ ОБРАЗОВАНИЕ                                      «МИХАЙЛОВСКОЕ СЕЛЬСКОЕ ПОСЕЛЕНИЕ»                  АДМИНИСТРАЦИЯ  МИХАЙЛОВСКОГО                                                       СЕЛЬСКОГО  ПОСЕЛЕНИЯ</w:t>
      </w:r>
    </w:p>
    <w:p w:rsidR="00D5251C" w:rsidRDefault="00D5251C">
      <w:pPr>
        <w:shd w:val="clear" w:color="auto" w:fill="FFFFFF"/>
        <w:jc w:val="center"/>
      </w:pPr>
    </w:p>
    <w:p w:rsidR="00D5251C" w:rsidRDefault="00D5251C">
      <w:pPr>
        <w:shd w:val="clear" w:color="auto" w:fill="FFFFFF"/>
        <w:tabs>
          <w:tab w:val="left" w:pos="1794"/>
        </w:tabs>
        <w:jc w:val="center"/>
        <w:rPr>
          <w:bCs/>
          <w:color w:val="000000"/>
          <w:spacing w:val="-3"/>
          <w:sz w:val="24"/>
          <w:szCs w:val="24"/>
        </w:rPr>
      </w:pPr>
    </w:p>
    <w:p w:rsidR="00D5251C" w:rsidRDefault="00D5251C">
      <w:pPr>
        <w:shd w:val="clear" w:color="auto" w:fill="FFFFFF"/>
        <w:tabs>
          <w:tab w:val="left" w:pos="1794"/>
        </w:tabs>
        <w:jc w:val="center"/>
      </w:pPr>
      <w:r>
        <w:rPr>
          <w:bCs/>
          <w:color w:val="000000"/>
          <w:spacing w:val="-3"/>
          <w:sz w:val="28"/>
          <w:szCs w:val="24"/>
        </w:rPr>
        <w:t>ПОСТАНОВЛЕНИЕ</w:t>
      </w:r>
    </w:p>
    <w:p w:rsidR="00D5251C" w:rsidRDefault="00D5251C">
      <w:pPr>
        <w:shd w:val="clear" w:color="auto" w:fill="FFFFFF"/>
        <w:tabs>
          <w:tab w:val="left" w:pos="1794"/>
        </w:tabs>
        <w:jc w:val="center"/>
        <w:rPr>
          <w:bCs/>
          <w:sz w:val="24"/>
          <w:szCs w:val="24"/>
        </w:rPr>
      </w:pPr>
    </w:p>
    <w:p w:rsidR="00D5251C" w:rsidRDefault="00E85AC0">
      <w:pPr>
        <w:jc w:val="center"/>
      </w:pPr>
      <w:r>
        <w:rPr>
          <w:sz w:val="28"/>
          <w:szCs w:val="28"/>
        </w:rPr>
        <w:t>от 28.12</w:t>
      </w:r>
      <w:r w:rsidR="00D5251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D5251C">
        <w:rPr>
          <w:sz w:val="28"/>
          <w:szCs w:val="28"/>
        </w:rPr>
        <w:t xml:space="preserve">   № </w:t>
      </w:r>
      <w:r>
        <w:rPr>
          <w:sz w:val="28"/>
          <w:szCs w:val="28"/>
        </w:rPr>
        <w:t>74</w:t>
      </w:r>
    </w:p>
    <w:p w:rsidR="00D5251C" w:rsidRDefault="00D5251C">
      <w:pPr>
        <w:jc w:val="center"/>
        <w:rPr>
          <w:sz w:val="28"/>
          <w:szCs w:val="28"/>
        </w:rPr>
      </w:pPr>
    </w:p>
    <w:p w:rsidR="00D5251C" w:rsidRDefault="00E85AC0">
      <w:pPr>
        <w:shd w:val="clear" w:color="auto" w:fill="FFFFFF"/>
        <w:jc w:val="center"/>
      </w:pPr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ихайловка</w:t>
      </w:r>
    </w:p>
    <w:p w:rsidR="00D5251C" w:rsidRDefault="00D5251C">
      <w:pPr>
        <w:spacing w:line="211" w:lineRule="auto"/>
        <w:jc w:val="center"/>
        <w:rPr>
          <w:rFonts w:ascii="Times New Roman Полужирный" w:hAnsi="Times New Roman Полужирный"/>
          <w:sz w:val="28"/>
          <w:szCs w:val="28"/>
        </w:rPr>
      </w:pPr>
    </w:p>
    <w:p w:rsidR="00D5251C" w:rsidRDefault="00D5251C">
      <w:pPr>
        <w:jc w:val="center"/>
        <w:rPr>
          <w:rStyle w:val="afe"/>
          <w:b w:val="0"/>
          <w:sz w:val="28"/>
        </w:rPr>
      </w:pPr>
      <w:r>
        <w:rPr>
          <w:rStyle w:val="afe"/>
          <w:b w:val="0"/>
          <w:sz w:val="28"/>
        </w:rPr>
        <w:t>О порядке утверждения</w:t>
      </w:r>
    </w:p>
    <w:p w:rsidR="00D5251C" w:rsidRDefault="00D5251C">
      <w:pPr>
        <w:jc w:val="center"/>
        <w:rPr>
          <w:rStyle w:val="afe"/>
          <w:b w:val="0"/>
          <w:sz w:val="28"/>
        </w:rPr>
      </w:pPr>
      <w:r>
        <w:rPr>
          <w:rStyle w:val="afe"/>
          <w:b w:val="0"/>
          <w:sz w:val="28"/>
        </w:rPr>
        <w:t>схемы размещения гаражей, являющихся некапитальными</w:t>
      </w:r>
    </w:p>
    <w:p w:rsidR="00D5251C" w:rsidRDefault="00D5251C">
      <w:pPr>
        <w:jc w:val="center"/>
        <w:rPr>
          <w:rStyle w:val="afe"/>
          <w:b w:val="0"/>
          <w:sz w:val="28"/>
        </w:rPr>
      </w:pPr>
      <w:r>
        <w:rPr>
          <w:rStyle w:val="afe"/>
          <w:b w:val="0"/>
          <w:sz w:val="28"/>
        </w:rPr>
        <w:t>сооружениями, либо стоянок технических или других</w:t>
      </w:r>
    </w:p>
    <w:p w:rsidR="00D5251C" w:rsidRDefault="00D5251C">
      <w:pPr>
        <w:jc w:val="center"/>
        <w:rPr>
          <w:rStyle w:val="afe"/>
          <w:b w:val="0"/>
          <w:sz w:val="28"/>
        </w:rPr>
      </w:pPr>
      <w:r>
        <w:rPr>
          <w:rStyle w:val="afe"/>
          <w:b w:val="0"/>
          <w:sz w:val="28"/>
        </w:rPr>
        <w:t>средств передвижения инвалидов вблизи их места жительства</w:t>
      </w:r>
    </w:p>
    <w:p w:rsidR="00D5251C" w:rsidRDefault="00D5251C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Земельным </w:t>
      </w:r>
      <w:r>
        <w:rPr>
          <w:rStyle w:val="-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rStyle w:val="-"/>
          <w:sz w:val="28"/>
          <w:szCs w:val="28"/>
        </w:rPr>
        <w:t>законом</w:t>
      </w:r>
      <w:r>
        <w:rPr>
          <w:sz w:val="28"/>
          <w:szCs w:val="28"/>
        </w:rPr>
        <w:t xml:space="preserve"> от 05.04.2021 № 79-ФЗ «О внесении изменений в отдельные законодательные акты Российской Федерации», Областным законом от 29.07.2021 № 502-ЗС «О некоторых вопросах, связанных с оформлением в упрощенном порядке прав граждан на гаражи и расположенные под ними земельные участки», в целях упорядочивания размещения гаражей, являющихся некапитальными сооружениями, на землях или земельных участках, находящихся в</w:t>
      </w:r>
      <w:proofErr w:type="gramEnd"/>
      <w:r>
        <w:rPr>
          <w:sz w:val="28"/>
          <w:szCs w:val="28"/>
        </w:rPr>
        <w:t xml:space="preserve"> государственной или муниципальной собственности Администрации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</w:t>
      </w:r>
      <w:r w:rsidR="00E85AC0">
        <w:rPr>
          <w:sz w:val="28"/>
          <w:szCs w:val="28"/>
        </w:rPr>
        <w:t>ления, руководствуясь статьей 37</w:t>
      </w:r>
      <w:r>
        <w:rPr>
          <w:sz w:val="28"/>
          <w:szCs w:val="28"/>
        </w:rPr>
        <w:t xml:space="preserve"> Устава муниципального образования «</w:t>
      </w:r>
      <w:r w:rsidR="00E85AC0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сельское поселение» Администрация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поселения,-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  <w:highlight w:val="yellow"/>
        </w:rPr>
      </w:pPr>
    </w:p>
    <w:p w:rsidR="00D5251C" w:rsidRDefault="00D5251C">
      <w:pPr>
        <w:jc w:val="center"/>
        <w:rPr>
          <w:rStyle w:val="afe"/>
          <w:b w:val="0"/>
        </w:rPr>
      </w:pPr>
      <w:r>
        <w:rPr>
          <w:rStyle w:val="afe"/>
          <w:b w:val="0"/>
          <w:sz w:val="28"/>
        </w:rPr>
        <w:t>ПОСТАНОВЛЯЕТ: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</w:rPr>
      </w:pP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>
        <w:rPr>
          <w:spacing w:val="-4"/>
          <w:sz w:val="28"/>
          <w:szCs w:val="28"/>
        </w:rPr>
        <w:t>передвижения инвалидов вблизи их места жительства согласно приложению № 2.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251C" w:rsidRDefault="00D5251C">
      <w:pPr>
        <w:spacing w:line="211" w:lineRule="auto"/>
        <w:rPr>
          <w:sz w:val="28"/>
          <w:szCs w:val="28"/>
        </w:rPr>
      </w:pPr>
    </w:p>
    <w:p w:rsidR="00D5251C" w:rsidRDefault="00D5251C">
      <w:pPr>
        <w:tabs>
          <w:tab w:val="left" w:pos="7655"/>
        </w:tabs>
        <w:spacing w:line="211" w:lineRule="auto"/>
      </w:pPr>
      <w:r>
        <w:rPr>
          <w:sz w:val="28"/>
        </w:rPr>
        <w:t xml:space="preserve">Глава Администрации </w:t>
      </w:r>
    </w:p>
    <w:p w:rsidR="00D5251C" w:rsidRDefault="00E85AC0">
      <w:pPr>
        <w:tabs>
          <w:tab w:val="left" w:pos="7655"/>
        </w:tabs>
        <w:spacing w:line="211" w:lineRule="auto"/>
      </w:pPr>
      <w:r>
        <w:rPr>
          <w:sz w:val="28"/>
        </w:rPr>
        <w:t>Михайловского</w:t>
      </w:r>
      <w:r w:rsidR="00D5251C">
        <w:rPr>
          <w:sz w:val="28"/>
        </w:rPr>
        <w:t xml:space="preserve"> сельского поселения</w:t>
      </w:r>
      <w:r w:rsidR="00D5251C">
        <w:rPr>
          <w:sz w:val="28"/>
        </w:rPr>
        <w:tab/>
      </w:r>
      <w:proofErr w:type="spellStart"/>
      <w:r>
        <w:rPr>
          <w:sz w:val="28"/>
        </w:rPr>
        <w:t>С.М.Дубравина</w:t>
      </w:r>
      <w:proofErr w:type="spellEnd"/>
    </w:p>
    <w:p w:rsidR="00D5251C" w:rsidRDefault="00D5251C">
      <w:pPr>
        <w:spacing w:line="211" w:lineRule="auto"/>
      </w:pPr>
    </w:p>
    <w:p w:rsidR="00E85AC0" w:rsidRDefault="00E85AC0">
      <w:pPr>
        <w:spacing w:line="211" w:lineRule="auto"/>
      </w:pPr>
    </w:p>
    <w:p w:rsidR="00E85AC0" w:rsidRDefault="00E85AC0">
      <w:pPr>
        <w:spacing w:line="211" w:lineRule="auto"/>
        <w:rPr>
          <w:sz w:val="28"/>
          <w:szCs w:val="28"/>
        </w:rPr>
      </w:pPr>
    </w:p>
    <w:p w:rsidR="00D5251C" w:rsidRDefault="00D5251C" w:rsidP="00E85AC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D5251C" w:rsidRDefault="00D5251C" w:rsidP="00E85AC0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 w:rsidP="00E85AC0">
      <w:pPr>
        <w:widowControl w:val="0"/>
        <w:ind w:left="6237"/>
        <w:jc w:val="right"/>
      </w:pPr>
      <w:r>
        <w:rPr>
          <w:sz w:val="28"/>
          <w:szCs w:val="28"/>
        </w:rPr>
        <w:t xml:space="preserve">Администрации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</w:t>
      </w:r>
    </w:p>
    <w:p w:rsidR="00D5251C" w:rsidRDefault="00E85AC0" w:rsidP="00E85AC0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28.12.2021 № 74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утверждения схемы размещения гаражей, являющихся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некапитальными сооружениями, либо стоянок технических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или других средств передвижения инвалидов вблизи их места жительства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 землях или земельных участках, находящихся в государственной или муниципальной собственности на территории населенных</w:t>
      </w:r>
      <w:proofErr w:type="gramEnd"/>
      <w:r>
        <w:rPr>
          <w:sz w:val="28"/>
          <w:szCs w:val="28"/>
        </w:rPr>
        <w:t xml:space="preserve"> пунктов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Красносулинского района Ростовской области.</w:t>
      </w:r>
    </w:p>
    <w:p w:rsidR="00D5251C" w:rsidRDefault="00D5251C">
      <w:pPr>
        <w:widowControl w:val="0"/>
        <w:ind w:firstLine="709"/>
        <w:jc w:val="both"/>
      </w:pPr>
      <w:r>
        <w:rPr>
          <w:sz w:val="28"/>
          <w:szCs w:val="28"/>
        </w:rPr>
        <w:t xml:space="preserve">2. Схема размещения объектов утверждается правовым актом Администрации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(далее – уполномоченный орган) на срок, не превышающий 5 лет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ее утверждения.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Уполномоченный орган осуществляет планирование по размещению объектов на территории населенного пункта с учетом существующей дислокации гаражей, являющихся некапитальными сооружениями, либо стоянок технических или других средств передвижения инвалидов вблизи их места жительства, и мест планируемого размещения таких объектов.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При разработке схемы размещения учитываются результаты инвентаризации, требования земельного законодательства, законодательства о градостроительной деятельности, о пожарной безопасности, законодательства в области охраны окружающей среды, в области охраны и использования, особо охраняемых природных территорий, в области обеспечения санитарно-эпидемиологического благополучия населения и иные требования законодательства Российской Федерации, сведения из Единого государственного реестра недвижимости, документы территориального планирования, правила землепользования и застройки, документация по планировке</w:t>
      </w:r>
      <w:proofErr w:type="gramEnd"/>
      <w:r>
        <w:rPr>
          <w:sz w:val="28"/>
          <w:szCs w:val="28"/>
        </w:rPr>
        <w:t xml:space="preserve"> территории, землеустроительная документация, сведения об особо охраняемой природной территории, о зонах с особыми условиями использования территории, о территориях общего пользования, красных </w:t>
      </w:r>
      <w:r>
        <w:rPr>
          <w:sz w:val="28"/>
          <w:szCs w:val="28"/>
        </w:rPr>
        <w:lastRenderedPageBreak/>
        <w:t>линиях, о местоположении границ земельных участков, зданий, сооружений, объектов незавершенного строительства.</w:t>
      </w:r>
    </w:p>
    <w:p w:rsidR="00D5251C" w:rsidRDefault="00D5251C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 разработке Схемы размещения объектов применяются следующие критерии:</w:t>
      </w:r>
    </w:p>
    <w:p w:rsidR="00D5251C" w:rsidRDefault="00D5251C">
      <w:pPr>
        <w:spacing w:line="242" w:lineRule="auto"/>
        <w:ind w:firstLine="709"/>
        <w:jc w:val="both"/>
      </w:pPr>
      <w:r>
        <w:rPr>
          <w:sz w:val="28"/>
          <w:szCs w:val="28"/>
        </w:rPr>
        <w:t xml:space="preserve">размещение объектов необходимо осуществлять преимущественно в зонах инженерной и транспортной инфраструктур, установленных документами территориального планирования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а также в местах, определенных для стоянки автомобилей, в соответствии с утвержденной документацией по планировке территории;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объектов не должно препятствовать реализации мероприятий по благоустройству территории, внешний вид объектов должен соответствовать требованиям, установленным правилами благоустройства муниципального образования.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Земельные участки не включаются в Схему размещения объектов в случаях, если: 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 земельного участка, имеются решения о проведении аукциона, об утверждении схемы расположения земельного участка, о предварительном согласовании</w:t>
      </w:r>
      <w:proofErr w:type="gramEnd"/>
      <w:r>
        <w:rPr>
          <w:sz w:val="28"/>
          <w:szCs w:val="28"/>
        </w:rPr>
        <w:t xml:space="preserve"> предоставления земельного участка или предварительном </w:t>
      </w: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 xml:space="preserve"> места размещения объекта, заключено соглашение об 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D5251C" w:rsidRDefault="00D5251C">
      <w:pPr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 комплексном развитии территории;</w:t>
      </w:r>
    </w:p>
    <w:p w:rsidR="00D5251C" w:rsidRDefault="00D5251C">
      <w:pPr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 резервировании земель, земельных участков для государственных или муниципальных нужд;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или часть земельного участка, на котором планируется размещение объектов, предоставлен физическому или юридическому лицу в соответствии с земельным законодательством (за исключением земельных участков, предоставленных для размещения гаража, ранее возведенного на том же месте, по договору аренды земельного участка, заключенному до 1 сентября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</w:rPr>
          <w:t>2021 г</w:t>
        </w:r>
      </w:smartTag>
      <w:r>
        <w:rPr>
          <w:sz w:val="28"/>
          <w:szCs w:val="28"/>
        </w:rPr>
        <w:t>.);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объекта не предусмотрено документацией по планировке территории; 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земельного участка или части земельного участка в границах зон с особыми условиями использования территорий, установленные ограничения использования земельных участков, в которых не допускают </w:t>
      </w:r>
      <w:r>
        <w:rPr>
          <w:sz w:val="28"/>
          <w:szCs w:val="28"/>
        </w:rPr>
        <w:lastRenderedPageBreak/>
        <w:t xml:space="preserve">использование участка для размещения некапитальных гаражей либо стоянки средств передвижения инвалидов; 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земельного участка или части земельного участка в границах территории общего пользования, на существующих инженерных сетях, коммуникациях, сооружениях;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доступа (прохода, проезда) от земельных участков общего пользования к земельному участку; 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судебного спора в отношении земельного участка, на котором планируется размещение объекта, расположенных на нем зданий, сооружений, и (или) судебного спора о границах и (или) площади смежных с ним земельных участков; 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требований пунктов 4, 5 настоящего Порядка.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Уполномоченный орган разрабатывает проект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по форме согласно приложению № 2 к настоящему постановлению.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Проект Схемы размещения объектов публикуется на официальном сайте уполномоченного органа в информационно-телекоммуникационной сети «Интернет».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Уполномоченный орган в течение 1 рабочего дня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Схемы размещения объектов направляет в органы, указанные в пункте 11 настоящего Порядка, уведомление об опубликовании проекта Схемы размещения объектов.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течение 20 рабочих дней с даты </w:t>
      </w:r>
      <w:proofErr w:type="gramStart"/>
      <w:r>
        <w:rPr>
          <w:sz w:val="28"/>
          <w:szCs w:val="28"/>
        </w:rPr>
        <w:t>опубликования проекта Схемы размещения объектов</w:t>
      </w:r>
      <w:proofErr w:type="gramEnd"/>
      <w:r>
        <w:rPr>
          <w:sz w:val="28"/>
          <w:szCs w:val="28"/>
        </w:rPr>
        <w:t xml:space="preserve"> на официальном сайте в информационно-телекоммуникационной сети «Интернет» органы, указанные в пункте 11 настоящего Порядка, физические и юридические лица направляют в уполномоченный орган замечания и предложения к проекту Схемы размещения объектов.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течение 10 рабочих дней со дня окончания срока, установленного в пункте 10 настоящего Порядка, уполномоченный орган </w:t>
      </w:r>
      <w:proofErr w:type="gramStart"/>
      <w:r>
        <w:rPr>
          <w:sz w:val="28"/>
          <w:szCs w:val="28"/>
        </w:rPr>
        <w:t>дорабатывает проект Схемы размещения объектов с учетом поступивших замечаний и предложений и направляет</w:t>
      </w:r>
      <w:proofErr w:type="gramEnd"/>
      <w:r>
        <w:rPr>
          <w:sz w:val="28"/>
          <w:szCs w:val="28"/>
        </w:rPr>
        <w:t xml:space="preserve"> его на согласование следующим органам: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В отраслевые (функциональные) органы Администрации Красносулинского района, осуществляющих полномочия в области градостроительной деятельности, использования, распоряжения и охраны земель, организации благоустройства на территории муниципального образования, охраны окружающей среды, дорожной деятельности в отношении соответствующих автомобильных дорог, создания условий для предоставления транспортных услуг населению и организации транспортного обслуживания населения, охраны объектов культурного наследия.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Федеральному органу исполнительной власти, осуществляющему полномочия собственника в отношении федерального имущества (если Схема размещения объектов предусматривает размещение объектов на земельных участках, находящихся в собственности Российской Федерации).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 Органу исполнительной власти Ростовской области, осуществляющему полномочия в области охраны объектов культурного </w:t>
      </w:r>
      <w:r>
        <w:rPr>
          <w:sz w:val="28"/>
          <w:szCs w:val="28"/>
        </w:rPr>
        <w:lastRenderedPageBreak/>
        <w:t>наследия (если Схема размещения объектов предусматривает размещение объектов на территории зон охраны объектов культурного наследия).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Органу исполнительной власти Ростовской области, осуществляющему полномочия в сфере имущественных и земельных отношений (если Схема размещения объектов предусматривает размещение объектов на земельных участках, находящихся в собственности Ростовской области).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proofErr w:type="gramStart"/>
      <w:r>
        <w:rPr>
          <w:sz w:val="28"/>
          <w:szCs w:val="28"/>
        </w:rPr>
        <w:t>Органы, указанные в пункте 11 настоящего Порядка, рассматривают представленный им на согласование проект Схемы размещения объектов и согласовывают проект Схемы размещения объектов или отказывают в согласовании проекта Схемы размещения объектов и направляют письменное уведомление о принятом решении уполномоченному органу в течение 5 рабочих дней со дня поступления проекта Схемы размещения объектов на согласование.</w:t>
      </w:r>
      <w:proofErr w:type="gramEnd"/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поступления в уполномоченный орган письменного уведомления о принятом решении от органа, указанного в пункте 11 настоящего Порядка, в срок, установленный абзацем первым настоящего пункта, проект Схемы размещения объектов считается согласованным данным органом.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В случае поступления уведомления о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об отказе в согласовании проекта Схемы размещения объекта, уполномоченный орган в течение 5 рабочих дней с даты завершения срока, установленного пунктом 12 настоящего Порядка, вносит изменения в проект Схемы размещения объектов и повторно направляет проект Схемы размещения объектов в орган, из которого поступило уведомление о принятом решении об отказе в согласовании проекта Схемы размещения объектов, для повторного рассмотрения. Повторное рассмотрение проекта Схемы размещения объектов осуществляется в порядке, установленном пунктом 12 настоящего Порядка.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Схема размещения объектов подлежит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 информационно-телекоммуникационной сети «Интернет».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Ростовской области, отраслевых (функциональных) органов местной администрации, физических и юридических лиц.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Внесение изменений в Схему размещени</w:t>
      </w:r>
      <w:bookmarkStart w:id="0" w:name="_GoBack"/>
      <w:bookmarkEnd w:id="0"/>
      <w:r>
        <w:rPr>
          <w:sz w:val="28"/>
          <w:szCs w:val="28"/>
        </w:rPr>
        <w:t>я объектов осуществляется в порядке, установленном для ее разработки и утверждения.</w:t>
      </w:r>
    </w:p>
    <w:p w:rsidR="00D5251C" w:rsidRDefault="00D5251C">
      <w:pPr>
        <w:ind w:right="5551"/>
        <w:rPr>
          <w:sz w:val="28"/>
          <w:szCs w:val="28"/>
        </w:rPr>
      </w:pPr>
    </w:p>
    <w:p w:rsidR="00D5251C" w:rsidRDefault="00D5251C">
      <w:pPr>
        <w:rPr>
          <w:sz w:val="28"/>
        </w:rPr>
      </w:pPr>
    </w:p>
    <w:p w:rsidR="00D5251C" w:rsidRDefault="00D5251C">
      <w:pPr>
        <w:rPr>
          <w:sz w:val="28"/>
        </w:rPr>
      </w:pPr>
      <w:r>
        <w:br w:type="page"/>
      </w:r>
    </w:p>
    <w:p w:rsidR="00D5251C" w:rsidRDefault="00D5251C" w:rsidP="00E85AC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5251C" w:rsidRDefault="00D5251C" w:rsidP="00E85AC0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 w:rsidP="00E85AC0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85AC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</w:t>
      </w:r>
    </w:p>
    <w:p w:rsidR="00D5251C" w:rsidRDefault="00E85AC0" w:rsidP="00E85AC0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28.12.2021 № 74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СХЕМЫ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гаражей, являющихся некапитальными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сооружениями, либо стоянок технических или других средств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передвижения инвалидов вблизи их места жительства </w:t>
      </w:r>
    </w:p>
    <w:p w:rsidR="00D5251C" w:rsidRDefault="00D5251C">
      <w:pPr>
        <w:jc w:val="center"/>
        <w:rPr>
          <w:sz w:val="28"/>
          <w:szCs w:val="28"/>
        </w:rPr>
      </w:pP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(реквизиты правового акта органа местного</w:t>
      </w:r>
      <w:proofErr w:type="gramEnd"/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самоуправления об утверждении схемы гаражей,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являющихся некапитальными сооружениями, либо стоянок технических или других средств передвижения инвалидов вблизи их места жительства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 № ____)</w:t>
      </w:r>
    </w:p>
    <w:p w:rsidR="00D5251C" w:rsidRDefault="00D5251C">
      <w:pPr>
        <w:ind w:left="3686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гаражей, </w:t>
      </w:r>
    </w:p>
    <w:p w:rsidR="00D5251C" w:rsidRDefault="00D525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некапитальными сооружениями,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либо стоянки технических средств или других средств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передвижения инвалидов вблизи их места жительства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5251C" w:rsidRDefault="00D5251C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поселения, городского округа)</w:t>
      </w:r>
    </w:p>
    <w:p w:rsidR="00D5251C" w:rsidRDefault="00D5251C">
      <w:pPr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/>
      </w:tblPr>
      <w:tblGrid>
        <w:gridCol w:w="606"/>
        <w:gridCol w:w="2124"/>
        <w:gridCol w:w="1024"/>
        <w:gridCol w:w="835"/>
        <w:gridCol w:w="1983"/>
        <w:gridCol w:w="265"/>
        <w:gridCol w:w="1197"/>
        <w:gridCol w:w="1713"/>
      </w:tblGrid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объекта 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места размещения объекта, квадратных метров 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 места (мест) размещения объекта (объектов)</w:t>
            </w: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№: ____________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: 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</w:tc>
      </w:tr>
      <w:tr w:rsidR="00D5251C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: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51C" w:rsidRDefault="00D52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казывается условный номер объекта, представляющий собой последовательный ряд цифр, состоящий из трех позиций: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1 – порядковый номер листа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позиция 2 – обозначение вида объекта (Г – гараж,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стоянка);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3 – порядковый номер объекта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казывается при наличии кадастрового номера земельного участка.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казывается вид объекта (гараж, стоянка).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D5251C" w:rsidRDefault="00D5251C">
      <w:pPr>
        <w:jc w:val="both"/>
        <w:rPr>
          <w:sz w:val="28"/>
          <w:szCs w:val="28"/>
        </w:rPr>
      </w:pPr>
    </w:p>
    <w:p w:rsidR="00D5251C" w:rsidRDefault="00D5251C">
      <w:pPr>
        <w:rPr>
          <w:sz w:val="28"/>
        </w:rPr>
      </w:pPr>
    </w:p>
    <w:p w:rsidR="00D5251C" w:rsidRDefault="00D5251C">
      <w:pPr>
        <w:pStyle w:val="aff5"/>
        <w:ind w:right="360"/>
      </w:pPr>
    </w:p>
    <w:sectPr w:rsidR="00D5251C" w:rsidSect="00B17276">
      <w:headerReference w:type="default" r:id="rId6"/>
      <w:pgSz w:w="11906" w:h="16838"/>
      <w:pgMar w:top="1134" w:right="567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C6" w:rsidRDefault="00C932C6" w:rsidP="00B17276">
      <w:r>
        <w:separator/>
      </w:r>
    </w:p>
  </w:endnote>
  <w:endnote w:type="continuationSeparator" w:id="0">
    <w:p w:rsidR="00C932C6" w:rsidRDefault="00C932C6" w:rsidP="00B1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C6" w:rsidRDefault="00C932C6" w:rsidP="00B17276">
      <w:r>
        <w:separator/>
      </w:r>
    </w:p>
  </w:footnote>
  <w:footnote w:type="continuationSeparator" w:id="0">
    <w:p w:rsidR="00C932C6" w:rsidRDefault="00C932C6" w:rsidP="00B1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1C" w:rsidRDefault="0024359E">
    <w:pPr>
      <w:pStyle w:val="aff6"/>
      <w:jc w:val="center"/>
    </w:pPr>
    <w:fldSimple w:instr="PAGE">
      <w:r w:rsidR="00E85AC0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276"/>
    <w:rsid w:val="00070361"/>
    <w:rsid w:val="001C6AA5"/>
    <w:rsid w:val="001E5891"/>
    <w:rsid w:val="0024359E"/>
    <w:rsid w:val="00330D52"/>
    <w:rsid w:val="00410FF0"/>
    <w:rsid w:val="007F0463"/>
    <w:rsid w:val="00A507A0"/>
    <w:rsid w:val="00B17276"/>
    <w:rsid w:val="00BA475E"/>
    <w:rsid w:val="00C932C6"/>
    <w:rsid w:val="00D5251C"/>
    <w:rsid w:val="00E8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0463"/>
    <w:rPr>
      <w:color w:val="00000A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basedOn w:val="a0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basedOn w:val="a0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basedOn w:val="a0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rsid w:val="007F0463"/>
    <w:rPr>
      <w:rFonts w:cs="Times New Roman"/>
    </w:rPr>
  </w:style>
  <w:style w:type="character" w:styleId="a7">
    <w:name w:val="page number"/>
    <w:basedOn w:val="a0"/>
    <w:uiPriority w:val="99"/>
    <w:rsid w:val="007F0463"/>
    <w:rPr>
      <w:rFonts w:cs="Times New Roman"/>
    </w:rPr>
  </w:style>
  <w:style w:type="character" w:customStyle="1" w:styleId="a8">
    <w:name w:val="Текст выноски Знак"/>
    <w:basedOn w:val="a0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basedOn w:val="a0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basedOn w:val="a3"/>
    <w:uiPriority w:val="99"/>
    <w:rsid w:val="007F0463"/>
    <w:rPr>
      <w:rFonts w:ascii="Arial" w:hAnsi="Arial" w:cs="Arial"/>
    </w:rPr>
  </w:style>
  <w:style w:type="character" w:customStyle="1" w:styleId="ae">
    <w:name w:val="Подзаголовок Знак"/>
    <w:basedOn w:val="a0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basedOn w:val="a0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rsid w:val="007F0463"/>
    <w:rPr>
      <w:b/>
      <w:bCs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basedOn w:val="a0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 w:cs="Courier New"/>
      <w:color w:val="00000A"/>
      <w:lang w:val="ru-RU" w:eastAsia="ru-RU" w:bidi="ar-SA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basedOn w:val="a0"/>
    <w:uiPriority w:val="99"/>
    <w:qFormat/>
    <w:rsid w:val="007F0463"/>
    <w:rPr>
      <w:rFonts w:cs="Times New Roman"/>
      <w:i/>
    </w:rPr>
  </w:style>
  <w:style w:type="character" w:styleId="afa">
    <w:name w:val="Intense Emphasis"/>
    <w:basedOn w:val="a0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basedOn w:val="a0"/>
    <w:uiPriority w:val="99"/>
    <w:qFormat/>
    <w:rsid w:val="007F0463"/>
    <w:rPr>
      <w:rFonts w:cs="Times New Roman"/>
      <w:smallCaps/>
    </w:rPr>
  </w:style>
  <w:style w:type="character" w:styleId="afc">
    <w:name w:val="Intense Reference"/>
    <w:basedOn w:val="a0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basedOn w:val="a0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basedOn w:val="a0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basedOn w:val="a0"/>
    <w:link w:val="aff0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basedOn w:val="a0"/>
    <w:link w:val="aff4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f5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a0"/>
    <w:link w:val="aff6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7"/>
    <w:uiPriority w:val="99"/>
    <w:semiHidden/>
    <w:locked/>
    <w:rsid w:val="0024359E"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z w:val="22"/>
      <w:szCs w:val="22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359E"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basedOn w:val="a0"/>
    <w:link w:val="aff8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basedOn w:val="a0"/>
    <w:link w:val="affa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basedOn w:val="a0"/>
    <w:link w:val="affb"/>
    <w:uiPriority w:val="99"/>
    <w:locked/>
    <w:rsid w:val="0024359E"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sid w:val="0024359E"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/>
      <w:color w:val="auto"/>
      <w:sz w:val="28"/>
      <w:szCs w:val="28"/>
      <w:lang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24359E"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/>
      <w:color w:val="auto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24359E"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basedOn w:val="a0"/>
    <w:link w:val="affc"/>
    <w:uiPriority w:val="99"/>
    <w:semiHidden/>
    <w:locked/>
    <w:rsid w:val="0024359E"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basedOn w:val="a0"/>
    <w:link w:val="affd"/>
    <w:uiPriority w:val="99"/>
    <w:semiHidden/>
    <w:locked/>
    <w:rsid w:val="0024359E"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basedOn w:val="19"/>
    <w:link w:val="affe"/>
    <w:uiPriority w:val="99"/>
    <w:semiHidden/>
    <w:locked/>
    <w:rsid w:val="0024359E"/>
    <w:rPr>
      <w:b/>
      <w:bCs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8"/>
    <w:uiPriority w:val="99"/>
    <w:locked/>
    <w:rsid w:val="0024359E"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basedOn w:val="a0"/>
    <w:link w:val="afff1"/>
    <w:uiPriority w:val="99"/>
    <w:locked/>
    <w:rsid w:val="0024359E"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basedOn w:val="a0"/>
    <w:link w:val="afff2"/>
    <w:uiPriority w:val="99"/>
    <w:locked/>
    <w:rsid w:val="0024359E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  <w:lang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  <w:lang/>
    </w:rPr>
  </w:style>
  <w:style w:type="paragraph" w:customStyle="1" w:styleId="1f1">
    <w:name w:val="Выделенная цитата1"/>
    <w:basedOn w:val="a"/>
    <w:link w:val="IntenseQuoteChar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213">
    <w:name w:val="Основной текст 21"/>
    <w:basedOn w:val="a"/>
    <w:rsid w:val="00E85AC0"/>
    <w:pPr>
      <w:suppressAutoHyphens/>
      <w:jc w:val="both"/>
    </w:pPr>
    <w:rPr>
      <w:color w:val="auto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2183</Words>
  <Characters>12446</Characters>
  <Application>Microsoft Office Word</Application>
  <DocSecurity>0</DocSecurity>
  <Lines>103</Lines>
  <Paragraphs>29</Paragraphs>
  <ScaleCrop>false</ScaleCrop>
  <Company>Ростовская область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Воловодова Яна Сергеевна</dc:creator>
  <cp:keywords/>
  <dc:description/>
  <cp:lastModifiedBy>Кадровик</cp:lastModifiedBy>
  <cp:revision>13</cp:revision>
  <cp:lastPrinted>2022-11-08T06:11:00Z</cp:lastPrinted>
  <dcterms:created xsi:type="dcterms:W3CDTF">2021-11-29T05:43:00Z</dcterms:created>
  <dcterms:modified xsi:type="dcterms:W3CDTF">2022-11-08T06:11:00Z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