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1D0" w:rsidRPr="000B2590" w:rsidRDefault="001861D0" w:rsidP="001861D0">
      <w:pPr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2875280</wp:posOffset>
            </wp:positionH>
            <wp:positionV relativeFrom="paragraph">
              <wp:posOffset>-325755</wp:posOffset>
            </wp:positionV>
            <wp:extent cx="506730" cy="617220"/>
            <wp:effectExtent l="19050" t="0" r="762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                                           </w:t>
      </w:r>
      <w:r w:rsidRPr="000B2590">
        <w:rPr>
          <w:b/>
          <w:sz w:val="28"/>
          <w:szCs w:val="28"/>
        </w:rPr>
        <w:t xml:space="preserve">                                                              </w:t>
      </w:r>
    </w:p>
    <w:p w:rsidR="001861D0" w:rsidRDefault="001861D0" w:rsidP="001861D0">
      <w:pPr>
        <w:rPr>
          <w:sz w:val="28"/>
          <w:szCs w:val="28"/>
        </w:rPr>
      </w:pPr>
    </w:p>
    <w:p w:rsidR="001861D0" w:rsidRDefault="001861D0" w:rsidP="001861D0">
      <w:pPr>
        <w:jc w:val="center"/>
        <w:rPr>
          <w:b/>
        </w:rPr>
      </w:pPr>
      <w:r>
        <w:rPr>
          <w:sz w:val="28"/>
          <w:szCs w:val="28"/>
        </w:rPr>
        <w:t>РОССИЙСКА</w:t>
      </w:r>
      <w:r w:rsidRPr="00914561">
        <w:rPr>
          <w:sz w:val="28"/>
          <w:szCs w:val="28"/>
        </w:rPr>
        <w:t>Я</w:t>
      </w:r>
      <w:r>
        <w:rPr>
          <w:sz w:val="28"/>
          <w:szCs w:val="28"/>
        </w:rPr>
        <w:t xml:space="preserve"> ФЕДЕРАЦИЯ                                                                      РОСТОВСКАЯ ОБЛАСТЬ                                                                КРАСНОСУЛИНСКИЙ РАЙОН                                                      МУНИЦИПАЛЬНОЕ ОБРАЗОВАНИЕ                                                    «МИХАЙЛОВСКОЕ СЕЛЬСКОЕ ПОСЕЛЕНИЕ»                                          СОБРАНИЕ ДЕПУТАТОВ                                                                  МИХАЙЛОВСКОГО СЕЛЬСКОГО ПОСЕЛЕНИЯ</w:t>
      </w:r>
    </w:p>
    <w:p w:rsidR="001861D0" w:rsidRDefault="001861D0" w:rsidP="001861D0">
      <w:pPr>
        <w:jc w:val="center"/>
        <w:rPr>
          <w:b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8405DE">
        <w:rPr>
          <w:sz w:val="28"/>
          <w:szCs w:val="28"/>
        </w:rPr>
        <w:t>РЕШЕНИЕ</w:t>
      </w:r>
    </w:p>
    <w:p w:rsidR="00E11DC0" w:rsidRDefault="00E11DC0" w:rsidP="001861D0">
      <w:pPr>
        <w:jc w:val="center"/>
        <w:rPr>
          <w:sz w:val="28"/>
          <w:szCs w:val="28"/>
        </w:rPr>
      </w:pPr>
    </w:p>
    <w:p w:rsidR="001861D0" w:rsidRPr="008405DE" w:rsidRDefault="001861D0" w:rsidP="001861D0">
      <w:pPr>
        <w:jc w:val="center"/>
        <w:rPr>
          <w:sz w:val="28"/>
          <w:szCs w:val="28"/>
        </w:rPr>
      </w:pPr>
      <w:r w:rsidRPr="00C53FCF">
        <w:rPr>
          <w:sz w:val="28"/>
          <w:szCs w:val="28"/>
        </w:rPr>
        <w:t xml:space="preserve">от </w:t>
      </w:r>
      <w:r w:rsidR="000A1036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E69EE">
        <w:rPr>
          <w:sz w:val="28"/>
          <w:szCs w:val="28"/>
        </w:rPr>
        <w:t>5.2025</w:t>
      </w:r>
      <w:r w:rsidRPr="00C53FCF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0A1036">
        <w:rPr>
          <w:sz w:val="28"/>
          <w:szCs w:val="28"/>
        </w:rPr>
        <w:t>56</w:t>
      </w:r>
    </w:p>
    <w:p w:rsidR="00E11DC0" w:rsidRDefault="001861D0" w:rsidP="001861D0">
      <w:pPr>
        <w:spacing w:line="0" w:lineRule="atLeast"/>
      </w:pPr>
      <w:r w:rsidRPr="00E1058D">
        <w:tab/>
      </w:r>
      <w:r>
        <w:t xml:space="preserve">                                               </w:t>
      </w:r>
    </w:p>
    <w:p w:rsidR="001861D0" w:rsidRDefault="00E11DC0" w:rsidP="002E69EE">
      <w:pPr>
        <w:spacing w:line="0" w:lineRule="atLeast"/>
        <w:rPr>
          <w:sz w:val="28"/>
          <w:szCs w:val="28"/>
          <w:lang w:eastAsia="zh-CN"/>
        </w:rPr>
      </w:pPr>
      <w:r>
        <w:t xml:space="preserve">                                                              </w:t>
      </w:r>
      <w:r w:rsidR="001861D0">
        <w:t xml:space="preserve">  </w:t>
      </w:r>
      <w:r w:rsidR="001861D0" w:rsidRPr="0011268C">
        <w:rPr>
          <w:sz w:val="28"/>
          <w:szCs w:val="28"/>
          <w:lang w:eastAsia="zh-CN"/>
        </w:rPr>
        <w:t>х. Михайловка</w:t>
      </w:r>
    </w:p>
    <w:p w:rsidR="002E69EE" w:rsidRPr="002E69EE" w:rsidRDefault="002E69EE" w:rsidP="002E69EE">
      <w:pPr>
        <w:spacing w:line="0" w:lineRule="atLeast"/>
        <w:rPr>
          <w:sz w:val="28"/>
          <w:szCs w:val="28"/>
          <w:lang w:eastAsia="zh-CN"/>
        </w:rPr>
      </w:pPr>
    </w:p>
    <w:p w:rsidR="0019454D" w:rsidRDefault="0019454D">
      <w:pPr>
        <w:pStyle w:val="10"/>
        <w:rPr>
          <w:rFonts w:ascii="Arial" w:hAnsi="Arial"/>
          <w:caps w:val="0"/>
          <w:smallCaps w:val="0"/>
          <w:sz w:val="24"/>
        </w:rPr>
      </w:pPr>
    </w:p>
    <w:p w:rsidR="001861D0" w:rsidRPr="001861D0" w:rsidRDefault="00E11DC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bCs/>
          <w:sz w:val="28"/>
          <w:szCs w:val="28"/>
        </w:rPr>
      </w:pPr>
      <w:r w:rsidRPr="001861D0">
        <w:t xml:space="preserve">    </w:t>
      </w:r>
      <w:r w:rsidR="001861D0" w:rsidRPr="001861D0">
        <w:rPr>
          <w:bCs/>
          <w:sz w:val="28"/>
          <w:szCs w:val="28"/>
        </w:rPr>
        <w:t xml:space="preserve">О внесении изменений в решение Собрание депутатов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bCs/>
          <w:sz w:val="28"/>
          <w:szCs w:val="28"/>
        </w:rPr>
        <w:t xml:space="preserve">Михайловского сельского поселения </w:t>
      </w:r>
      <w:r w:rsidRPr="001861D0">
        <w:rPr>
          <w:sz w:val="28"/>
          <w:szCs w:val="28"/>
        </w:rPr>
        <w:t xml:space="preserve">от 28.11.2023 № 15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 xml:space="preserve">«Об утверждении правил благоустройства территории </w:t>
      </w:r>
    </w:p>
    <w:p w:rsidR="001861D0" w:rsidRPr="001861D0" w:rsidRDefault="001861D0" w:rsidP="002E69EE">
      <w:pPr>
        <w:shd w:val="clear" w:color="auto" w:fill="FFFFFF"/>
        <w:tabs>
          <w:tab w:val="left" w:pos="930"/>
        </w:tabs>
        <w:autoSpaceDE w:val="0"/>
        <w:spacing w:line="276" w:lineRule="auto"/>
        <w:jc w:val="center"/>
        <w:rPr>
          <w:sz w:val="28"/>
          <w:szCs w:val="28"/>
        </w:rPr>
      </w:pPr>
      <w:r w:rsidRPr="001861D0">
        <w:rPr>
          <w:sz w:val="28"/>
          <w:szCs w:val="28"/>
        </w:rPr>
        <w:t>Михайловского сельского поселения»</w:t>
      </w:r>
    </w:p>
    <w:p w:rsidR="0019454D" w:rsidRDefault="00E11DC0" w:rsidP="002E69EE">
      <w:pPr>
        <w:pStyle w:val="10"/>
        <w:spacing w:line="276" w:lineRule="auto"/>
      </w:pPr>
      <w:r>
        <w:t xml:space="preserve">    </w:t>
      </w:r>
    </w:p>
    <w:p w:rsidR="0019454D" w:rsidRDefault="00E11DC0" w:rsidP="002E69EE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В целях приведения </w:t>
      </w:r>
      <w:hyperlink r:id="rId5" w:history="1">
        <w:r>
          <w:rPr>
            <w:sz w:val="28"/>
          </w:rPr>
          <w:t>Правил</w:t>
        </w:r>
      </w:hyperlink>
      <w:r>
        <w:rPr>
          <w:sz w:val="28"/>
        </w:rPr>
        <w:t xml:space="preserve"> благоустройства территории </w:t>
      </w:r>
      <w:bookmarkStart w:id="0" w:name="_Hlk101513356"/>
      <w:r w:rsidR="001861D0" w:rsidRPr="001861D0">
        <w:rPr>
          <w:sz w:val="28"/>
          <w:szCs w:val="28"/>
        </w:rPr>
        <w:t>Михайловского сельского поселения</w:t>
      </w:r>
      <w:r w:rsidR="001861D0">
        <w:rPr>
          <w:sz w:val="28"/>
        </w:rPr>
        <w:t xml:space="preserve"> в соответствие с требованиями законодательства Российской Федерации,  руководствуясь ст.28 Устава муниципального образования «Михайловское сельского поселение»,-</w:t>
      </w:r>
      <w:bookmarkEnd w:id="0"/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861D0" w:rsidRPr="004315A0" w:rsidRDefault="001861D0" w:rsidP="001861D0">
      <w:pPr>
        <w:spacing w:line="0" w:lineRule="atLeast"/>
        <w:jc w:val="center"/>
        <w:rPr>
          <w:sz w:val="28"/>
          <w:szCs w:val="24"/>
          <w:lang w:eastAsia="zh-CN"/>
        </w:rPr>
      </w:pPr>
      <w:r w:rsidRPr="0011268C">
        <w:rPr>
          <w:sz w:val="28"/>
          <w:szCs w:val="28"/>
        </w:rPr>
        <w:t>СОБРАНИЕ ДЕПУТАТОВ РЕШИЛО</w:t>
      </w:r>
      <w:r w:rsidRPr="0032484C">
        <w:rPr>
          <w:b/>
          <w:sz w:val="28"/>
          <w:szCs w:val="28"/>
        </w:rPr>
        <w:t>:</w:t>
      </w:r>
    </w:p>
    <w:p w:rsidR="0019454D" w:rsidRDefault="0019454D">
      <w:pPr>
        <w:spacing w:line="276" w:lineRule="auto"/>
        <w:ind w:firstLine="540"/>
        <w:jc w:val="both"/>
        <w:rPr>
          <w:sz w:val="28"/>
        </w:rPr>
      </w:pPr>
    </w:p>
    <w:p w:rsidR="0019454D" w:rsidRDefault="00E11DC0">
      <w:pPr>
        <w:spacing w:line="276" w:lineRule="auto"/>
        <w:ind w:firstLine="540"/>
        <w:jc w:val="both"/>
        <w:rPr>
          <w:sz w:val="28"/>
        </w:rPr>
      </w:pPr>
      <w:r>
        <w:rPr>
          <w:sz w:val="28"/>
        </w:rPr>
        <w:t xml:space="preserve">1. Внести в приложение к решению </w:t>
      </w:r>
      <w:r w:rsidR="001861D0">
        <w:rPr>
          <w:sz w:val="28"/>
        </w:rPr>
        <w:t xml:space="preserve">Собрания депутатов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 xml:space="preserve"> от </w:t>
      </w:r>
      <w:r w:rsidR="001861D0">
        <w:rPr>
          <w:sz w:val="28"/>
        </w:rPr>
        <w:t xml:space="preserve">28.11.2023 </w:t>
      </w:r>
      <w:r>
        <w:rPr>
          <w:sz w:val="28"/>
        </w:rPr>
        <w:t xml:space="preserve">№ </w:t>
      </w:r>
      <w:r w:rsidR="001861D0">
        <w:rPr>
          <w:sz w:val="28"/>
        </w:rPr>
        <w:t>15</w:t>
      </w:r>
      <w:r>
        <w:rPr>
          <w:sz w:val="28"/>
        </w:rPr>
        <w:t xml:space="preserve"> «Об утверждении «Правил благоустройства территории </w:t>
      </w:r>
      <w:r w:rsidR="001861D0" w:rsidRPr="001861D0">
        <w:rPr>
          <w:sz w:val="28"/>
          <w:szCs w:val="28"/>
        </w:rPr>
        <w:t>Михайловского сельского поселения</w:t>
      </w:r>
      <w:r>
        <w:rPr>
          <w:sz w:val="28"/>
        </w:rPr>
        <w:t>» (далее – Правила) следующие изменения:</w:t>
      </w:r>
    </w:p>
    <w:p w:rsidR="0019454D" w:rsidRDefault="002E69EE">
      <w:pPr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1.1. </w:t>
      </w:r>
      <w:r w:rsidR="00E11DC0">
        <w:rPr>
          <w:sz w:val="28"/>
        </w:rPr>
        <w:t xml:space="preserve"> </w:t>
      </w:r>
      <w:r>
        <w:rPr>
          <w:sz w:val="28"/>
        </w:rPr>
        <w:t xml:space="preserve">Главу </w:t>
      </w:r>
      <w:r w:rsidR="00E11DC0">
        <w:rPr>
          <w:sz w:val="28"/>
        </w:rPr>
        <w:t>17  изложить в следующей редакции:</w:t>
      </w:r>
    </w:p>
    <w:p w:rsidR="002E69EE" w:rsidRPr="002E69EE" w:rsidRDefault="00E11DC0" w:rsidP="002E69EE">
      <w:pPr>
        <w:spacing w:before="120" w:after="120" w:line="276" w:lineRule="auto"/>
        <w:ind w:left="120" w:right="120" w:hanging="120"/>
        <w:jc w:val="both"/>
        <w:rPr>
          <w:sz w:val="28"/>
          <w:szCs w:val="28"/>
        </w:rPr>
      </w:pPr>
      <w:r w:rsidRPr="002E69EE">
        <w:rPr>
          <w:sz w:val="28"/>
          <w:szCs w:val="28"/>
        </w:rPr>
        <w:t>«</w:t>
      </w:r>
      <w:r w:rsidR="002E69EE" w:rsidRPr="002E69EE">
        <w:rPr>
          <w:b/>
          <w:sz w:val="28"/>
          <w:szCs w:val="28"/>
          <w:highlight w:val="white"/>
        </w:rPr>
        <w:t>17. Организация сбора, удаления и утилизации отходов</w:t>
      </w:r>
    </w:p>
    <w:p w:rsidR="002E69EE" w:rsidRPr="002E69EE" w:rsidRDefault="002E69EE" w:rsidP="002E69EE">
      <w:pPr>
        <w:spacing w:before="120" w:after="120" w:line="276" w:lineRule="auto"/>
        <w:ind w:right="120" w:hanging="120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</w:rPr>
        <w:t xml:space="preserve">  </w:t>
      </w:r>
      <w:r w:rsidRPr="002E69EE">
        <w:rPr>
          <w:sz w:val="28"/>
          <w:szCs w:val="28"/>
          <w:highlight w:val="white"/>
        </w:rPr>
        <w:t>17.1. Администрация Михайловского сельского поселения участвует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17.2. Юридические и физические лица, индивидуальные предприниматели обязаны обеспечивать своевременную и качественную очистку и уборку </w:t>
      </w:r>
      <w:r w:rsidRPr="002E69EE">
        <w:rPr>
          <w:sz w:val="28"/>
          <w:szCs w:val="28"/>
          <w:highlight w:val="white"/>
        </w:rPr>
        <w:lastRenderedPageBreak/>
        <w:t>принадлежащих им на праве собственности или ином праве земельных участков в соответствии с законодательством РФ. Очистка уборка прилегающей территории производится в соответствии с договором. Лица, осуществляющие управление многоквартирным домом (собственники помещений в многоквартирном доме), собственники жилых домов, собственники и законные владельцы зданий, строений, сооружений, нежилых помещений, земельных участков, на которых происходит образование ТКО, обязаны заключить договор на оказание услуг по обращению с ТКО с региональным оператором.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 Организация сбора ТКО и КГМ: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17.3.1. Ответственность за содержание контейнеров для сбора твердых бытовых отходов несут юридические и физические лица, индивидуальные предприниматели в собственности, владении, пользовании которых находятся данные контейнеры.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Работы по организации и содержанию мест (площадок) накопления ТКО, включая обслуживание и очистку контейнерных площадок многоквартирных домов, осуществляется лицами, на которых возложена обязанность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proofErr w:type="gramStart"/>
      <w:r w:rsidRPr="002E69EE">
        <w:rPr>
          <w:sz w:val="28"/>
          <w:szCs w:val="28"/>
          <w:highlight w:val="white"/>
        </w:rPr>
        <w:t>Места (площадки) накопления ТКО должны быть эстетически выполнены и иметь сведения о сроках удаления отходов, наименование организации, выполняющей данную работу, и контакты лица, ответственного за качественную и своевременную работу по содержанию площадки и своевременное удаление отходов, информацию, предостерегающую владельцев автотранспорта о недопустимости загромождения подъезда специализированного автотранспорта, загружающего контейнеры.</w:t>
      </w:r>
      <w:proofErr w:type="gramEnd"/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17.3.2. Сбор и временное хранение отходов производства промышленных предприятий осуществляется силами этих предприятий в специально оборудованных для этих целей местах, расположение которых согласовывается с Территориальным отделом Управления </w:t>
      </w:r>
      <w:proofErr w:type="spellStart"/>
      <w:r w:rsidRPr="002E69EE">
        <w:rPr>
          <w:sz w:val="28"/>
          <w:szCs w:val="28"/>
          <w:highlight w:val="white"/>
        </w:rPr>
        <w:t>Роспотребнадзора</w:t>
      </w:r>
      <w:proofErr w:type="spellEnd"/>
      <w:r w:rsidRPr="002E69EE">
        <w:rPr>
          <w:sz w:val="28"/>
          <w:szCs w:val="28"/>
          <w:highlight w:val="white"/>
        </w:rPr>
        <w:t>. Предприятия и организации, осуществляющие хозяйственную и иную деятельность, должны иметь установленные специально уполномоченными органами в области охраны окружающей среды нормативы образования отходов производства и потребления и лимиты на их размещение.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17.3.3. Складирование отходов на территории предприятия вне специально отведенных мест и превышение разрешенного к временному накоплению количества отходов запрещается. Временное складирование растительного и иного грунта разрешается только на специально отведенных участках.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lastRenderedPageBreak/>
        <w:t>Запрещается бросать в урны или малогабаритные контейнеры и контейнеры жидкие бытовые отходы, песок, крупногабаритные и строительные материалы, землю, непогашенные угли, тлеющие материалы, отходы горюче-смазочных материалов; сжигать отходы в контейнерах и на контейнерных площадках.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17.3.4. Вывоз ТКО и КГМ осуществляется региональным оператором. Периодичность вывоза ТКО, определяется договором на оказание услуг по обращению с ТКО, в соответствии с требованиями законодательства Российской Федерации в сфере обращения с ТКО. </w:t>
      </w:r>
      <w:proofErr w:type="gramStart"/>
      <w:r w:rsidRPr="002E69EE">
        <w:rPr>
          <w:sz w:val="28"/>
          <w:szCs w:val="28"/>
          <w:highlight w:val="white"/>
        </w:rPr>
        <w:t xml:space="preserve">Периодичность вывоза ТКО должна соответствовать требованиям санитарных правил и норм </w:t>
      </w:r>
      <w:proofErr w:type="spellStart"/>
      <w:r w:rsidRPr="002E69EE">
        <w:rPr>
          <w:sz w:val="28"/>
          <w:szCs w:val="28"/>
          <w:highlight w:val="white"/>
        </w:rPr>
        <w:t>СанПиН</w:t>
      </w:r>
      <w:proofErr w:type="spellEnd"/>
      <w:r w:rsidRPr="002E69EE">
        <w:rPr>
          <w:sz w:val="28"/>
          <w:szCs w:val="28"/>
          <w:highlight w:val="white"/>
        </w:rPr>
        <w:t xml:space="preserve">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мероприятий", утвержденных постановлением Главного государственного санитарного врача РФ от 28.01.2021 N 3, согласно которым, в том</w:t>
      </w:r>
      <w:proofErr w:type="gramEnd"/>
      <w:r w:rsidRPr="002E69EE">
        <w:rPr>
          <w:sz w:val="28"/>
          <w:szCs w:val="28"/>
          <w:highlight w:val="white"/>
        </w:rPr>
        <w:t xml:space="preserve"> </w:t>
      </w:r>
      <w:proofErr w:type="gramStart"/>
      <w:r w:rsidRPr="002E69EE">
        <w:rPr>
          <w:sz w:val="28"/>
          <w:szCs w:val="28"/>
          <w:highlight w:val="white"/>
        </w:rPr>
        <w:t>числе</w:t>
      </w:r>
      <w:proofErr w:type="gramEnd"/>
      <w:r w:rsidRPr="002E69EE">
        <w:rPr>
          <w:sz w:val="28"/>
          <w:szCs w:val="28"/>
          <w:highlight w:val="white"/>
        </w:rPr>
        <w:t>, для контейнеров ТКО: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20 метров и более,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- 1 раз в 3 дня, при температуре плюс 5 С и выше -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20 метров и более, при количестве контейнеров на месте (площадке) накопления ТКО 5-10,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- 1 раз в 3 дня, при температуре плюс 5 С и выше -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от 15 до 20 метров, при количестве контейнеров на месте (площадке) накопления ТКО до 5,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 xml:space="preserve"> С</w:t>
      </w:r>
      <w:proofErr w:type="gramEnd"/>
      <w:r w:rsidRPr="002E69EE">
        <w:rPr>
          <w:sz w:val="28"/>
          <w:szCs w:val="28"/>
          <w:highlight w:val="white"/>
        </w:rPr>
        <w:t xml:space="preserve"> и ниже - ежедневно, при температуре плюс 5 С и выше – ежедневно;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на расстоянии от объектов нормирования 15 метров и более, в отношении бункеров для крупногабаритных отходов, кратность вывоза отходов при температуре плюс 4</w:t>
      </w:r>
      <w:proofErr w:type="gramStart"/>
      <w:r w:rsidRPr="002E69EE">
        <w:rPr>
          <w:sz w:val="28"/>
          <w:szCs w:val="28"/>
          <w:highlight w:val="white"/>
        </w:rPr>
        <w:t>°С</w:t>
      </w:r>
      <w:proofErr w:type="gramEnd"/>
      <w:r w:rsidRPr="002E69EE">
        <w:rPr>
          <w:sz w:val="28"/>
          <w:szCs w:val="28"/>
          <w:highlight w:val="white"/>
        </w:rPr>
        <w:t xml:space="preserve"> и ниже - не реже 1 раза в 10 дней, при температуре плюс 5°С и выше - не реже 1 раза в 7 дней.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17.3.5. Контейнеры и бункеры-накопители размещаются (устанавливаются) на специально оборудованных площадках. Места размещения и тип ограждения определяются  Администрацией </w:t>
      </w:r>
      <w:r w:rsidRPr="002E69EE">
        <w:rPr>
          <w:sz w:val="28"/>
          <w:szCs w:val="28"/>
        </w:rPr>
        <w:t xml:space="preserve">Михайловского сельского поселения </w:t>
      </w:r>
      <w:r w:rsidRPr="002E69EE">
        <w:rPr>
          <w:sz w:val="28"/>
          <w:szCs w:val="28"/>
          <w:highlight w:val="white"/>
        </w:rPr>
        <w:t xml:space="preserve">при </w:t>
      </w:r>
      <w:r w:rsidRPr="002E69EE">
        <w:rPr>
          <w:sz w:val="28"/>
          <w:szCs w:val="28"/>
          <w:highlight w:val="white"/>
        </w:rPr>
        <w:lastRenderedPageBreak/>
        <w:t xml:space="preserve">согласовании с Территориальным отделом Управления </w:t>
      </w:r>
      <w:proofErr w:type="spellStart"/>
      <w:r w:rsidRPr="002E69EE">
        <w:rPr>
          <w:sz w:val="28"/>
          <w:szCs w:val="28"/>
          <w:highlight w:val="white"/>
        </w:rPr>
        <w:t>Роспотребнадзора</w:t>
      </w:r>
      <w:proofErr w:type="spellEnd"/>
      <w:r w:rsidRPr="002E69EE">
        <w:rPr>
          <w:sz w:val="28"/>
          <w:szCs w:val="28"/>
          <w:highlight w:val="white"/>
        </w:rPr>
        <w:t xml:space="preserve"> и прочими организациями по заявкам жилищно-коммунальных предприятий и других балансодержателей. Количество площадок, контейнеров и бункеров-накопителей на них должно соответствовать утвержденным нормам накопления ТКО и КГМ.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Запрещается устанавливать контейнеры и бункеры-накопители на проезжей части, тротуарах, газонах, в проходных арках домов.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17.3.6. Площадки для установки контейнеров для сбора бытовых отходов должны быть удалены от жилых домов, образовательных и дошкольных учреждений, спортивных площадок и мест отдыха на расстояние не менее 15-20 метров, но не более 100 м. На территории частных домовладений расстояние до места расположения мусоросборников может быть сокращено до 8 - 10 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На контейнерных площадках должно размещаться не более 8 контейнеров для смешанного накопления ТКО или 12 контейнеров, из которых 4 - для раздельного накопления ТКО, и не более 2 бункеров для накопления КГО.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Площадки для установки контейнеров для сбора ТКО должны быть с асфальтовым или бетонным покрытием, удобным подъездом для специального автотранспорта, уклоном в сторону проезжей части, чтобы не допускать застаивание воды и скатывание контейнера. Контейнеры, оборудованные колесами для перемещения, должны быть обеспечены соответствующими тормозными устройствами.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иметь с трех сторон ограждение высотой 1,5 м, чтобы не допускать попадания мусора на прилегающую территорию.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иметь осветительное оборудование, работающее в режиме освещения прилегающей территории. Осветительное оборудование должно быть с автоматическим включением по наступлению темного времени суток.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Контейнерная площадка должна быть озеленена деревьями с густой и плотной кроной или живой изгородью в виде высоких кустарников.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17.3.7. Удаление с мест (площадок) накопления ТКО в результате оброненных (просыпавшихся и др.) ТКО при погрузке их в мусоровоз, а также скопившихся ТКО в результате нарушения периодичности вывоза ТКО, производится региональным оператором.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17.3.8. Контейнеры и бункеры-накопители должны быть в технически исправном состоянии, покрашены и иметь маркировку с указанием владельца, </w:t>
      </w:r>
      <w:r w:rsidRPr="002E69EE">
        <w:rPr>
          <w:sz w:val="28"/>
          <w:szCs w:val="28"/>
          <w:highlight w:val="white"/>
        </w:rPr>
        <w:lastRenderedPageBreak/>
        <w:t>ответственность за надлежащее состояние контейнеров и бункеров - накопителей несет организация, в ведении которой они находятся или владелец. Замена контейнеров для сбора ТКО проводится по мере необходимости либо по соответствующему предписанию контролирующих органов.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17.3.9. Контейнеры для сбора ТКО на автозаправочных станциях (АЗС) должны быть оборудованы крышками и запираться на замки.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17.3.10. Утилизация отходов производства осуществляется по разрешению специально уполномоченным органом в области охраны окружающей среды и при наличии лицензии на прием и захоронение отходов.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 Сбор и вывоз жидких бытовых отходов (далее - ЖБО).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17.4.1. Сброс ЖБО от предприятий, организаций, учреждений и частных домовладений осуществляется в канализационную сеть с последующей очисткой на очистных сооружениях.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17.4.2. Для сбора ЖБО в не канализованных домовладениях устраивать дворовые </w:t>
      </w:r>
      <w:proofErr w:type="spellStart"/>
      <w:r w:rsidRPr="002E69EE">
        <w:rPr>
          <w:sz w:val="28"/>
          <w:szCs w:val="28"/>
          <w:highlight w:val="white"/>
        </w:rPr>
        <w:t>помойницы</w:t>
      </w:r>
      <w:proofErr w:type="spellEnd"/>
      <w:r w:rsidRPr="002E69EE">
        <w:rPr>
          <w:sz w:val="28"/>
          <w:szCs w:val="28"/>
          <w:highlight w:val="white"/>
        </w:rPr>
        <w:t>, оборудованные водонепроницаемым выгребом и наземной частью. При наличии дворовых уборных выгреб может быть общим.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17.4.3. Запрещается устройство и эксплуатация дренирующих выгребных ям, а так же выпуск канализационных стоков открытым способом в дренажные канавы, приемные лотки дождевых вод, проезжую часть, водные объекты и на рельеф местности.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17.4.4. Вывоз ЖБО производится управляющими, обслуживающими, специализированными предприятиями на договорной основе.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13.4.5. Заключение договора на вывоз ЖБО для всех юридических и физических лиц, использующих в качестве накопителя стоков выгребные ямы, является обязательным.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 xml:space="preserve">17.4.6. На территории </w:t>
      </w:r>
      <w:r w:rsidRPr="002E69EE">
        <w:rPr>
          <w:sz w:val="28"/>
          <w:szCs w:val="28"/>
        </w:rPr>
        <w:t xml:space="preserve">поселения </w:t>
      </w:r>
      <w:r w:rsidRPr="002E69EE">
        <w:rPr>
          <w:sz w:val="28"/>
          <w:szCs w:val="28"/>
          <w:highlight w:val="white"/>
        </w:rPr>
        <w:t xml:space="preserve">запрещается </w:t>
      </w:r>
      <w:proofErr w:type="gramStart"/>
      <w:r w:rsidRPr="002E69EE">
        <w:rPr>
          <w:sz w:val="28"/>
          <w:szCs w:val="28"/>
          <w:highlight w:val="white"/>
        </w:rPr>
        <w:t>накапливать и размещать</w:t>
      </w:r>
      <w:proofErr w:type="gramEnd"/>
      <w:r w:rsidRPr="002E69EE">
        <w:rPr>
          <w:sz w:val="28"/>
          <w:szCs w:val="28"/>
          <w:highlight w:val="white"/>
        </w:rPr>
        <w:t xml:space="preserve"> отходы производства и потребления в несанкционированных местах. Лица, разместившие отходы производства и потребления в несанкционированных местах, обязаны за свой счет ликвидировать несанкционированную свалку мусора и произвести очистку территории, а при необходимости - </w:t>
      </w:r>
      <w:proofErr w:type="spellStart"/>
      <w:r w:rsidRPr="002E69EE">
        <w:rPr>
          <w:sz w:val="28"/>
          <w:szCs w:val="28"/>
          <w:highlight w:val="white"/>
        </w:rPr>
        <w:t>рекультивировать</w:t>
      </w:r>
      <w:proofErr w:type="spellEnd"/>
      <w:r w:rsidRPr="002E69EE">
        <w:rPr>
          <w:sz w:val="28"/>
          <w:szCs w:val="28"/>
          <w:highlight w:val="white"/>
        </w:rPr>
        <w:t xml:space="preserve"> поврежденный земельный участок и компенсировать ущерб, причиненный окружающей среде,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lastRenderedPageBreak/>
        <w:t>В случае невозможности установления лиц, разместивших отходы производства и потребления в несанкционированных местах, удаление отходов и рекультивацию территорий свалок производят собственники или владельцы земельных участков, на территории которых обнаружена свалка, в соответствии с законодательством Российской Федерации.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17.5. Собственник (владелец) обязан: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иметь документальное подтверждение вывоза и размещения (утилизации) отходов, образующихся в быту, хозяйственной или иной деятельности, в том числе строительных, биологических и органических отходов;</w:t>
      </w:r>
    </w:p>
    <w:p w:rsidR="002E69EE" w:rsidRPr="002E69EE" w:rsidRDefault="002E69EE" w:rsidP="002E69EE">
      <w:pPr>
        <w:spacing w:before="150" w:after="150" w:line="276" w:lineRule="auto"/>
        <w:jc w:val="both"/>
        <w:rPr>
          <w:sz w:val="28"/>
          <w:szCs w:val="28"/>
          <w:highlight w:val="white"/>
        </w:rPr>
      </w:pPr>
      <w:r w:rsidRPr="002E69EE">
        <w:rPr>
          <w:sz w:val="28"/>
          <w:szCs w:val="28"/>
          <w:highlight w:val="white"/>
        </w:rPr>
        <w:t>- по требованию должностного лица Администрации Михайловского сельского поселения, уполномоченного составлять протоколы об административных правонарушениях, предусмотренных Областным законом Ростовской области от 25.10.2002. N 273-ЗС "Об административных правонарушениях", предоставить документ (договор), подтверждающий вывоз и утилизацию твердых бытовых отходов (ТКО), или платежный документ, подтверждающий оплату услуг по вывозу и утилизации твердых бытовых отходов (ТКО)</w:t>
      </w:r>
      <w:proofErr w:type="gramStart"/>
      <w:r w:rsidRPr="002E69EE">
        <w:rPr>
          <w:sz w:val="28"/>
          <w:szCs w:val="28"/>
          <w:highlight w:val="white"/>
        </w:rPr>
        <w:t>.</w:t>
      </w:r>
      <w:r>
        <w:rPr>
          <w:sz w:val="28"/>
          <w:szCs w:val="28"/>
          <w:highlight w:val="white"/>
        </w:rPr>
        <w:t>»</w:t>
      </w:r>
      <w:proofErr w:type="gramEnd"/>
      <w:r w:rsidR="000A1036">
        <w:rPr>
          <w:sz w:val="28"/>
          <w:szCs w:val="28"/>
          <w:highlight w:val="white"/>
        </w:rPr>
        <w:t>.</w:t>
      </w:r>
    </w:p>
    <w:p w:rsidR="0019454D" w:rsidRDefault="000A1036" w:rsidP="000A1036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 w:rsidR="00E11DC0">
        <w:rPr>
          <w:sz w:val="28"/>
        </w:rPr>
        <w:t>2. Настоящее решение вступает в силу после его официального опубликования.</w:t>
      </w:r>
    </w:p>
    <w:p w:rsidR="001861D0" w:rsidRPr="00467938" w:rsidRDefault="001861D0" w:rsidP="001861D0">
      <w:pPr>
        <w:tabs>
          <w:tab w:val="left" w:pos="851"/>
        </w:tabs>
        <w:contextualSpacing/>
        <w:jc w:val="both"/>
        <w:rPr>
          <w:sz w:val="28"/>
        </w:rPr>
      </w:pPr>
      <w:r>
        <w:rPr>
          <w:sz w:val="28"/>
        </w:rPr>
        <w:t xml:space="preserve">      </w:t>
      </w:r>
      <w:r w:rsidR="002E69EE">
        <w:rPr>
          <w:sz w:val="28"/>
        </w:rPr>
        <w:t xml:space="preserve"> </w:t>
      </w:r>
      <w:r>
        <w:rPr>
          <w:sz w:val="28"/>
        </w:rPr>
        <w:t>3.</w:t>
      </w:r>
      <w:proofErr w:type="gramStart"/>
      <w:r w:rsidRPr="00467938">
        <w:rPr>
          <w:sz w:val="28"/>
        </w:rPr>
        <w:t>Контроль за</w:t>
      </w:r>
      <w:proofErr w:type="gramEnd"/>
      <w:r w:rsidRPr="00467938">
        <w:rPr>
          <w:sz w:val="28"/>
        </w:rPr>
        <w:t xml:space="preserve"> исполнением настоящего решения оставляю за собой.</w:t>
      </w:r>
    </w:p>
    <w:p w:rsidR="001861D0" w:rsidRDefault="001861D0" w:rsidP="001861D0">
      <w:pPr>
        <w:jc w:val="center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Председатель Собрания депутатов –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глава Михайловского </w:t>
      </w:r>
    </w:p>
    <w:p w:rsidR="001861D0" w:rsidRDefault="001861D0" w:rsidP="001861D0">
      <w:pPr>
        <w:jc w:val="both"/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В.Н. Санников     </w:t>
      </w:r>
    </w:p>
    <w:p w:rsidR="0019454D" w:rsidRDefault="0019454D">
      <w:pPr>
        <w:ind w:left="1070"/>
        <w:rPr>
          <w:sz w:val="28"/>
        </w:rPr>
      </w:pPr>
    </w:p>
    <w:p w:rsidR="0019454D" w:rsidRDefault="0019454D">
      <w:pPr>
        <w:ind w:left="2410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3119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1702"/>
        <w:jc w:val="both"/>
      </w:pPr>
    </w:p>
    <w:p w:rsidR="0019454D" w:rsidRDefault="0019454D">
      <w:pPr>
        <w:ind w:left="-424"/>
        <w:jc w:val="both"/>
      </w:pPr>
    </w:p>
    <w:sectPr w:rsidR="0019454D" w:rsidSect="0019454D">
      <w:pgSz w:w="11906" w:h="16838"/>
      <w:pgMar w:top="993" w:right="991" w:bottom="1135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54D"/>
    <w:rsid w:val="000A1036"/>
    <w:rsid w:val="001861D0"/>
    <w:rsid w:val="0019454D"/>
    <w:rsid w:val="002E69EE"/>
    <w:rsid w:val="003F78CC"/>
    <w:rsid w:val="00914561"/>
    <w:rsid w:val="00D93E3D"/>
    <w:rsid w:val="00DF1FD2"/>
    <w:rsid w:val="00E11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19454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19454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19454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19454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19454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19454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19454D"/>
    <w:rPr>
      <w:sz w:val="24"/>
    </w:rPr>
  </w:style>
  <w:style w:type="paragraph" w:styleId="21">
    <w:name w:val="toc 2"/>
    <w:next w:val="a"/>
    <w:link w:val="22"/>
    <w:uiPriority w:val="39"/>
    <w:rsid w:val="0019454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19454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19454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19454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19454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19454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19454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19454D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19454D"/>
    <w:rPr>
      <w:rFonts w:ascii="XO Thames" w:hAnsi="XO Thames"/>
      <w:b/>
      <w:sz w:val="26"/>
    </w:rPr>
  </w:style>
  <w:style w:type="paragraph" w:styleId="a3">
    <w:name w:val="Body Text"/>
    <w:basedOn w:val="a"/>
    <w:link w:val="a4"/>
    <w:rsid w:val="0019454D"/>
    <w:pPr>
      <w:spacing w:after="120"/>
    </w:pPr>
  </w:style>
  <w:style w:type="character" w:customStyle="1" w:styleId="a4">
    <w:name w:val="Основной текст Знак"/>
    <w:basedOn w:val="1"/>
    <w:link w:val="a3"/>
    <w:rsid w:val="0019454D"/>
  </w:style>
  <w:style w:type="paragraph" w:customStyle="1" w:styleId="ConsPlusNormal">
    <w:name w:val="ConsPlusNormal"/>
    <w:link w:val="ConsPlusNormal0"/>
    <w:rsid w:val="0019454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19454D"/>
    <w:rPr>
      <w:rFonts w:ascii="Arial" w:hAnsi="Arial"/>
    </w:rPr>
  </w:style>
  <w:style w:type="paragraph" w:customStyle="1" w:styleId="ConsTitle">
    <w:name w:val="ConsTitle"/>
    <w:link w:val="ConsTitle0"/>
    <w:rsid w:val="0019454D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19454D"/>
    <w:rPr>
      <w:rFonts w:ascii="Arial" w:hAnsi="Arial"/>
      <w:b/>
      <w:sz w:val="16"/>
    </w:rPr>
  </w:style>
  <w:style w:type="paragraph" w:styleId="a5">
    <w:name w:val="annotation text"/>
    <w:basedOn w:val="a"/>
    <w:link w:val="a6"/>
    <w:rsid w:val="0019454D"/>
    <w:pPr>
      <w:ind w:firstLine="709"/>
      <w:jc w:val="both"/>
    </w:pPr>
    <w:rPr>
      <w:sz w:val="20"/>
    </w:rPr>
  </w:style>
  <w:style w:type="character" w:customStyle="1" w:styleId="a6">
    <w:name w:val="Текст примечания Знак"/>
    <w:basedOn w:val="1"/>
    <w:link w:val="a5"/>
    <w:rsid w:val="0019454D"/>
    <w:rPr>
      <w:sz w:val="20"/>
    </w:rPr>
  </w:style>
  <w:style w:type="paragraph" w:styleId="31">
    <w:name w:val="toc 3"/>
    <w:next w:val="a"/>
    <w:link w:val="32"/>
    <w:uiPriority w:val="39"/>
    <w:rsid w:val="0019454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19454D"/>
    <w:rPr>
      <w:rFonts w:ascii="XO Thames" w:hAnsi="XO Thames"/>
      <w:sz w:val="28"/>
    </w:rPr>
  </w:style>
  <w:style w:type="paragraph" w:customStyle="1" w:styleId="a7">
    <w:name w:val="Цветовое выделение"/>
    <w:link w:val="a8"/>
    <w:rsid w:val="0019454D"/>
    <w:rPr>
      <w:b/>
      <w:color w:val="26282F"/>
    </w:rPr>
  </w:style>
  <w:style w:type="character" w:customStyle="1" w:styleId="a8">
    <w:name w:val="Цветовое выделение"/>
    <w:link w:val="a7"/>
    <w:rsid w:val="0019454D"/>
    <w:rPr>
      <w:b/>
      <w:color w:val="26282F"/>
    </w:rPr>
  </w:style>
  <w:style w:type="paragraph" w:styleId="a9">
    <w:name w:val="No Spacing"/>
    <w:link w:val="aa"/>
    <w:rsid w:val="0019454D"/>
    <w:pPr>
      <w:ind w:firstLine="709"/>
      <w:jc w:val="both"/>
    </w:pPr>
    <w:rPr>
      <w:sz w:val="28"/>
    </w:rPr>
  </w:style>
  <w:style w:type="character" w:customStyle="1" w:styleId="aa">
    <w:name w:val="Без интервала Знак"/>
    <w:link w:val="a9"/>
    <w:rsid w:val="0019454D"/>
    <w:rPr>
      <w:sz w:val="28"/>
    </w:rPr>
  </w:style>
  <w:style w:type="paragraph" w:customStyle="1" w:styleId="ab">
    <w:name w:val="Содержимое таблицы"/>
    <w:basedOn w:val="a"/>
    <w:link w:val="ac"/>
    <w:rsid w:val="0019454D"/>
    <w:pPr>
      <w:widowControl w:val="0"/>
    </w:pPr>
    <w:rPr>
      <w:sz w:val="20"/>
    </w:rPr>
  </w:style>
  <w:style w:type="character" w:customStyle="1" w:styleId="ac">
    <w:name w:val="Содержимое таблицы"/>
    <w:basedOn w:val="1"/>
    <w:link w:val="ab"/>
    <w:rsid w:val="0019454D"/>
    <w:rPr>
      <w:sz w:val="20"/>
    </w:rPr>
  </w:style>
  <w:style w:type="paragraph" w:styleId="ad">
    <w:name w:val="List Bullet"/>
    <w:basedOn w:val="a"/>
    <w:link w:val="ae"/>
    <w:rsid w:val="0019454D"/>
    <w:pPr>
      <w:jc w:val="right"/>
    </w:pPr>
  </w:style>
  <w:style w:type="character" w:customStyle="1" w:styleId="ae">
    <w:name w:val="Маркированный список Знак"/>
    <w:basedOn w:val="1"/>
    <w:link w:val="ad"/>
    <w:rsid w:val="0019454D"/>
  </w:style>
  <w:style w:type="paragraph" w:customStyle="1" w:styleId="12">
    <w:name w:val="Основной шрифт абзаца1"/>
    <w:link w:val="ConsPlusTitle"/>
    <w:rsid w:val="0019454D"/>
  </w:style>
  <w:style w:type="paragraph" w:customStyle="1" w:styleId="ConsPlusTitle">
    <w:name w:val="ConsPlusTitle"/>
    <w:link w:val="ConsPlusTitle0"/>
    <w:rsid w:val="0019454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19454D"/>
    <w:rPr>
      <w:rFonts w:ascii="Arial" w:hAnsi="Arial"/>
      <w:b/>
    </w:rPr>
  </w:style>
  <w:style w:type="character" w:customStyle="1" w:styleId="50">
    <w:name w:val="Заголовок 5 Знак"/>
    <w:link w:val="5"/>
    <w:rsid w:val="0019454D"/>
    <w:rPr>
      <w:rFonts w:ascii="XO Thames" w:hAnsi="XO Thames"/>
      <w:b/>
      <w:sz w:val="22"/>
    </w:rPr>
  </w:style>
  <w:style w:type="paragraph" w:styleId="af">
    <w:name w:val="Body Text Indent"/>
    <w:basedOn w:val="a"/>
    <w:link w:val="af0"/>
    <w:rsid w:val="0019454D"/>
    <w:pPr>
      <w:widowControl w:val="0"/>
      <w:ind w:firstLine="708"/>
      <w:jc w:val="both"/>
    </w:pPr>
    <w:rPr>
      <w:rFonts w:ascii="Arial" w:hAnsi="Arial"/>
    </w:rPr>
  </w:style>
  <w:style w:type="character" w:customStyle="1" w:styleId="af0">
    <w:name w:val="Основной текст с отступом Знак"/>
    <w:basedOn w:val="1"/>
    <w:link w:val="af"/>
    <w:rsid w:val="0019454D"/>
    <w:rPr>
      <w:rFonts w:ascii="Arial" w:hAnsi="Arial"/>
    </w:rPr>
  </w:style>
  <w:style w:type="character" w:customStyle="1" w:styleId="11">
    <w:name w:val="Заголовок 1 Знак"/>
    <w:basedOn w:val="1"/>
    <w:link w:val="10"/>
    <w:rsid w:val="0019454D"/>
    <w:rPr>
      <w:b/>
      <w:caps/>
      <w:smallCaps/>
      <w:sz w:val="28"/>
    </w:rPr>
  </w:style>
  <w:style w:type="paragraph" w:customStyle="1" w:styleId="13">
    <w:name w:val="заголовок 1"/>
    <w:basedOn w:val="a"/>
    <w:next w:val="a"/>
    <w:link w:val="14"/>
    <w:rsid w:val="0019454D"/>
    <w:pPr>
      <w:keepNext/>
      <w:widowControl w:val="0"/>
    </w:pPr>
    <w:rPr>
      <w:rFonts w:ascii="Arial" w:hAnsi="Arial"/>
    </w:rPr>
  </w:style>
  <w:style w:type="character" w:customStyle="1" w:styleId="14">
    <w:name w:val="заголовок 1"/>
    <w:basedOn w:val="1"/>
    <w:link w:val="13"/>
    <w:rsid w:val="0019454D"/>
    <w:rPr>
      <w:rFonts w:ascii="Arial" w:hAnsi="Arial"/>
    </w:rPr>
  </w:style>
  <w:style w:type="paragraph" w:styleId="af1">
    <w:name w:val="Balloon Text"/>
    <w:basedOn w:val="a"/>
    <w:link w:val="af2"/>
    <w:rsid w:val="0019454D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19454D"/>
    <w:rPr>
      <w:rFonts w:ascii="Tahoma" w:hAnsi="Tahoma"/>
      <w:sz w:val="16"/>
    </w:rPr>
  </w:style>
  <w:style w:type="paragraph" w:customStyle="1" w:styleId="15">
    <w:name w:val="Гиперссылка1"/>
    <w:link w:val="af3"/>
    <w:rsid w:val="0019454D"/>
    <w:rPr>
      <w:color w:val="0000FF"/>
      <w:u w:val="single"/>
    </w:rPr>
  </w:style>
  <w:style w:type="character" w:styleId="af3">
    <w:name w:val="Hyperlink"/>
    <w:link w:val="15"/>
    <w:rsid w:val="0019454D"/>
    <w:rPr>
      <w:color w:val="0000FF"/>
      <w:u w:val="single"/>
    </w:rPr>
  </w:style>
  <w:style w:type="paragraph" w:customStyle="1" w:styleId="Footnote">
    <w:name w:val="Footnote"/>
    <w:link w:val="Footnote0"/>
    <w:rsid w:val="0019454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19454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19454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19454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19454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19454D"/>
    <w:rPr>
      <w:rFonts w:ascii="XO Thames" w:hAnsi="XO Thames"/>
      <w:sz w:val="20"/>
    </w:rPr>
  </w:style>
  <w:style w:type="paragraph" w:styleId="af4">
    <w:name w:val="header"/>
    <w:basedOn w:val="a"/>
    <w:link w:val="af5"/>
    <w:rsid w:val="0019454D"/>
    <w:pPr>
      <w:widowControl w:val="0"/>
      <w:tabs>
        <w:tab w:val="center" w:pos="4153"/>
        <w:tab w:val="right" w:pos="8306"/>
      </w:tabs>
    </w:pPr>
    <w:rPr>
      <w:sz w:val="20"/>
    </w:rPr>
  </w:style>
  <w:style w:type="character" w:customStyle="1" w:styleId="af5">
    <w:name w:val="Верхний колонтитул Знак"/>
    <w:basedOn w:val="1"/>
    <w:link w:val="af4"/>
    <w:rsid w:val="0019454D"/>
    <w:rPr>
      <w:sz w:val="20"/>
    </w:rPr>
  </w:style>
  <w:style w:type="paragraph" w:styleId="9">
    <w:name w:val="toc 9"/>
    <w:next w:val="a"/>
    <w:link w:val="90"/>
    <w:uiPriority w:val="39"/>
    <w:rsid w:val="0019454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19454D"/>
    <w:rPr>
      <w:rFonts w:ascii="XO Thames" w:hAnsi="XO Thames"/>
      <w:sz w:val="28"/>
    </w:rPr>
  </w:style>
  <w:style w:type="paragraph" w:customStyle="1" w:styleId="s1">
    <w:name w:val="s_1"/>
    <w:basedOn w:val="a"/>
    <w:link w:val="s10"/>
    <w:rsid w:val="0019454D"/>
    <w:pPr>
      <w:spacing w:beforeAutospacing="1" w:afterAutospacing="1"/>
    </w:pPr>
  </w:style>
  <w:style w:type="character" w:customStyle="1" w:styleId="s10">
    <w:name w:val="s_1"/>
    <w:basedOn w:val="1"/>
    <w:link w:val="s1"/>
    <w:rsid w:val="0019454D"/>
  </w:style>
  <w:style w:type="paragraph" w:styleId="8">
    <w:name w:val="toc 8"/>
    <w:next w:val="a"/>
    <w:link w:val="80"/>
    <w:uiPriority w:val="39"/>
    <w:rsid w:val="0019454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19454D"/>
    <w:rPr>
      <w:rFonts w:ascii="XO Thames" w:hAnsi="XO Thames"/>
      <w:sz w:val="28"/>
    </w:rPr>
  </w:style>
  <w:style w:type="paragraph" w:customStyle="1" w:styleId="Normal0">
    <w:name w:val="Normal_0"/>
    <w:link w:val="Normal00"/>
    <w:rsid w:val="0019454D"/>
    <w:pPr>
      <w:widowControl w:val="0"/>
      <w:spacing w:before="180" w:line="300" w:lineRule="auto"/>
      <w:ind w:firstLine="480"/>
      <w:jc w:val="both"/>
    </w:pPr>
    <w:rPr>
      <w:rFonts w:ascii="Arial" w:hAnsi="Arial"/>
      <w:sz w:val="16"/>
    </w:rPr>
  </w:style>
  <w:style w:type="character" w:customStyle="1" w:styleId="Normal00">
    <w:name w:val="Normal_0"/>
    <w:link w:val="Normal0"/>
    <w:rsid w:val="0019454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19454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19454D"/>
    <w:rPr>
      <w:rFonts w:ascii="XO Thames" w:hAnsi="XO Thames"/>
      <w:sz w:val="28"/>
    </w:rPr>
  </w:style>
  <w:style w:type="paragraph" w:styleId="af6">
    <w:name w:val="Subtitle"/>
    <w:next w:val="a"/>
    <w:link w:val="af7"/>
    <w:uiPriority w:val="11"/>
    <w:qFormat/>
    <w:rsid w:val="0019454D"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sid w:val="0019454D"/>
    <w:rPr>
      <w:rFonts w:ascii="XO Thames" w:hAnsi="XO Thames"/>
      <w:i/>
      <w:sz w:val="24"/>
    </w:rPr>
  </w:style>
  <w:style w:type="paragraph" w:customStyle="1" w:styleId="af8">
    <w:name w:val="Знак"/>
    <w:basedOn w:val="a"/>
    <w:link w:val="af9"/>
    <w:rsid w:val="0019454D"/>
    <w:pPr>
      <w:spacing w:beforeAutospacing="1" w:afterAutospacing="1"/>
    </w:pPr>
    <w:rPr>
      <w:rFonts w:ascii="Tahoma" w:hAnsi="Tahoma"/>
      <w:sz w:val="20"/>
    </w:rPr>
  </w:style>
  <w:style w:type="character" w:customStyle="1" w:styleId="af9">
    <w:name w:val="Знак"/>
    <w:basedOn w:val="1"/>
    <w:link w:val="af8"/>
    <w:rsid w:val="0019454D"/>
    <w:rPr>
      <w:rFonts w:ascii="Tahoma" w:hAnsi="Tahoma"/>
      <w:sz w:val="20"/>
    </w:rPr>
  </w:style>
  <w:style w:type="paragraph" w:styleId="afa">
    <w:name w:val="Title"/>
    <w:next w:val="a"/>
    <w:link w:val="afb"/>
    <w:uiPriority w:val="10"/>
    <w:qFormat/>
    <w:rsid w:val="0019454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b">
    <w:name w:val="Название Знак"/>
    <w:link w:val="afa"/>
    <w:rsid w:val="0019454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19454D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sid w:val="0019454D"/>
    <w:rPr>
      <w:rFonts w:ascii="Arial" w:hAnsi="Arial"/>
      <w:b/>
      <w:i/>
      <w:sz w:val="28"/>
    </w:rPr>
  </w:style>
  <w:style w:type="table" w:styleId="afc">
    <w:name w:val="Table Grid"/>
    <w:basedOn w:val="a1"/>
    <w:rsid w:val="00194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201DEFAE27E3C4FE61B3722B9859503BA59DB93C93F1B849644B0AE2B9F54DA0C6EAC4377D2F7922F2FD52B1FF081B8E1BA523F12E0CEFFB31227q6RD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1845</Words>
  <Characters>10520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Кадровик</cp:lastModifiedBy>
  <cp:revision>6</cp:revision>
  <dcterms:created xsi:type="dcterms:W3CDTF">2024-02-01T10:55:00Z</dcterms:created>
  <dcterms:modified xsi:type="dcterms:W3CDTF">2025-06-02T10:29:00Z</dcterms:modified>
</cp:coreProperties>
</file>