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отчетный период 9</w:t>
      </w:r>
      <w:r w:rsidR="00952047" w:rsidRPr="00D861AA">
        <w:rPr>
          <w:b/>
        </w:rPr>
        <w:t xml:space="preserve"> месяцев </w:t>
      </w:r>
      <w:r w:rsidR="00952047">
        <w:rPr>
          <w:b/>
        </w:rPr>
        <w:t>202</w:t>
      </w:r>
      <w:r w:rsidR="00372223">
        <w:rPr>
          <w:b/>
        </w:rPr>
        <w:t>1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670"/>
        <w:gridCol w:w="2076"/>
        <w:gridCol w:w="2463"/>
        <w:gridCol w:w="1276"/>
        <w:gridCol w:w="1417"/>
        <w:gridCol w:w="1559"/>
        <w:gridCol w:w="1134"/>
        <w:gridCol w:w="993"/>
        <w:gridCol w:w="1241"/>
      </w:tblGrid>
      <w:tr w:rsidR="00952047" w:rsidRPr="009A135B" w:rsidTr="009B0F02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9B0F02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9B0F02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9B0F02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1 «</w:t>
            </w:r>
            <w:r w:rsidRPr="001909F7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1037,7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877,3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тие 1.1</w:t>
            </w:r>
            <w:r w:rsidRPr="001909F7">
              <w:rPr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</w:pPr>
            <w:r w:rsidRPr="001909F7">
              <w:rPr>
                <w:rFonts w:cs="Calibri"/>
                <w:sz w:val="22"/>
                <w:szCs w:val="22"/>
              </w:rPr>
              <w:t xml:space="preserve">Проводились работы по содержанию объектов коммунального  хозяйства, заключены договора на ремонт </w:t>
            </w:r>
            <w:r>
              <w:rPr>
                <w:rFonts w:cs="Calibri"/>
                <w:sz w:val="22"/>
                <w:szCs w:val="22"/>
              </w:rPr>
              <w:t>оголовков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372223">
            <w:r w:rsidRPr="009C4FEC">
              <w:t>01.01.</w:t>
            </w:r>
            <w:r>
              <w:t>202</w:t>
            </w:r>
            <w:r w:rsidR="0037222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372223">
            <w:r>
              <w:t>30.09.202</w:t>
            </w:r>
            <w:r w:rsidR="0037222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340,0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F366C0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C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Газификация Михайловского сельского поселения»</w:t>
            </w: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>Построены подводящие и разводящие газопроводные сети х.Михайловка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372223">
            <w:r w:rsidRPr="009C4FEC">
              <w:t>01.01.</w:t>
            </w:r>
            <w:r>
              <w:t>202</w:t>
            </w:r>
            <w:r w:rsidR="0037222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372223">
            <w:r>
              <w:t>30.09.202</w:t>
            </w:r>
            <w:r w:rsidR="0037222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r w:rsidRPr="001909F7">
              <w:rPr>
                <w:sz w:val="22"/>
                <w:szCs w:val="22"/>
              </w:rPr>
              <w:t xml:space="preserve">Основное </w:t>
            </w:r>
          </w:p>
          <w:p w:rsidR="00952047" w:rsidRDefault="00952047" w:rsidP="009B0F02">
            <w:r>
              <w:rPr>
                <w:sz w:val="22"/>
                <w:szCs w:val="22"/>
              </w:rPr>
              <w:t>мероприятие 1.3</w:t>
            </w:r>
            <w:r w:rsidRPr="001909F7">
              <w:rPr>
                <w:sz w:val="22"/>
                <w:szCs w:val="22"/>
              </w:rPr>
              <w:t xml:space="preserve">. </w:t>
            </w:r>
          </w:p>
          <w:p w:rsidR="00952047" w:rsidRDefault="00952047" w:rsidP="009B0F02">
            <w:r w:rsidRPr="001909F7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952047" w:rsidRPr="001909F7" w:rsidRDefault="00952047" w:rsidP="009B0F02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autoSpaceDE w:val="0"/>
              <w:snapToGrid w:val="0"/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>Согласно заключенному соглашению ежемесячно оплачиваются взносы по капитальному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372223">
            <w:r w:rsidRPr="009C4FEC">
              <w:t>01.01.</w:t>
            </w:r>
            <w:r>
              <w:t>202</w:t>
            </w:r>
            <w:r w:rsidR="0037222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372223">
            <w:r>
              <w:t>30.09.202</w:t>
            </w:r>
            <w:r w:rsidR="0037222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</w:tr>
      <w:tr w:rsidR="0037222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372223" w:rsidRDefault="00372223" w:rsidP="009B0F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1.4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</w:p>
          <w:p w:rsidR="00372223" w:rsidRPr="001909F7" w:rsidRDefault="00372223" w:rsidP="009B0F02">
            <w:pPr>
              <w:rPr>
                <w:color w:val="000000"/>
              </w:rPr>
            </w:pPr>
            <w:r w:rsidRPr="006512A5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372223" w:rsidRPr="001909F7" w:rsidRDefault="00372223" w:rsidP="009B0F02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E904DD" w:rsidRDefault="0037222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372223" w:rsidRPr="00E904DD" w:rsidRDefault="00372223" w:rsidP="009B0F02">
            <w:pPr>
              <w:widowControl w:val="0"/>
              <w:suppressAutoHyphens/>
              <w:ind w:firstLine="49"/>
              <w:jc w:val="right"/>
            </w:pPr>
          </w:p>
          <w:p w:rsidR="00372223" w:rsidRPr="001909F7" w:rsidRDefault="0037222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6512A5" w:rsidRDefault="00372223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 xml:space="preserve"> Заключено 2 договора на оплату за содержание объектов жилищного хозяйства управляющей организации.</w:t>
            </w:r>
          </w:p>
          <w:p w:rsidR="00372223" w:rsidRPr="001909F7" w:rsidRDefault="00372223" w:rsidP="009B0F02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9C4FEC" w:rsidRDefault="00372223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Default="00372223" w:rsidP="00605A19">
            <w:r>
              <w:t>30.09.2021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350,5</w:t>
            </w:r>
          </w:p>
        </w:tc>
      </w:tr>
      <w:tr w:rsidR="00372223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372223" w:rsidRDefault="00372223" w:rsidP="009B0F02">
            <w:r>
              <w:rPr>
                <w:color w:val="000000"/>
                <w:sz w:val="22"/>
                <w:szCs w:val="22"/>
              </w:rPr>
              <w:t xml:space="preserve"> мероприятие 1.5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372223" w:rsidRDefault="00372223" w:rsidP="009B0F02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372223" w:rsidRPr="001909F7" w:rsidRDefault="00372223" w:rsidP="009B0F02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E904DD" w:rsidRDefault="00372223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372223" w:rsidRPr="00E904DD" w:rsidRDefault="00372223" w:rsidP="009B0F02">
            <w:pPr>
              <w:widowControl w:val="0"/>
              <w:suppressAutoHyphens/>
              <w:ind w:firstLine="49"/>
              <w:jc w:val="right"/>
            </w:pPr>
          </w:p>
          <w:p w:rsidR="00372223" w:rsidRPr="001909F7" w:rsidRDefault="00372223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9C4FEC" w:rsidRDefault="00372223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Default="00372223" w:rsidP="00605A19">
            <w:r>
              <w:t>30.09.2021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3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967,1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192,2</w:t>
            </w:r>
          </w:p>
        </w:tc>
      </w:tr>
      <w:tr w:rsidR="005169E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5169ED" w:rsidRPr="001909F7" w:rsidRDefault="005169ED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61270501037 от 09.01.2020</w:t>
            </w:r>
          </w:p>
          <w:p w:rsidR="005169ED" w:rsidRPr="001909F7" w:rsidRDefault="005169ED" w:rsidP="009B0F02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Приобретались </w:t>
            </w:r>
            <w:proofErr w:type="gramStart"/>
            <w:r w:rsidRPr="001909F7">
              <w:rPr>
                <w:rFonts w:cs="Calibri"/>
                <w:sz w:val="22"/>
                <w:szCs w:val="22"/>
              </w:rPr>
              <w:t>материалы</w:t>
            </w:r>
            <w:proofErr w:type="gramEnd"/>
            <w:r w:rsidRPr="001909F7">
              <w:rPr>
                <w:rFonts w:cs="Calibri"/>
                <w:sz w:val="22"/>
                <w:szCs w:val="22"/>
              </w:rPr>
              <w:t xml:space="preserve"> и производился текущий ремонт сетей уличного освещения.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4457,7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5169ED" w:rsidRPr="001909F7" w:rsidTr="00693803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5169ED" w:rsidRPr="001909F7" w:rsidRDefault="005169ED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</w:p>
          <w:p w:rsidR="005169ED" w:rsidRPr="001909F7" w:rsidRDefault="005169ED" w:rsidP="009B0F02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5169E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Сотрудниками администрации, учреждений культуры, школ на субботниках приведены в порядок территории спортивных и детской площадок, общественных мест. Проведена работа по противоклещевой обработке мест общего пользования </w:t>
            </w:r>
            <w:proofErr w:type="gramStart"/>
            <w:r w:rsidRPr="001909F7">
              <w:rPr>
                <w:sz w:val="22"/>
                <w:szCs w:val="22"/>
              </w:rPr>
              <w:t>согласно</w:t>
            </w:r>
            <w:proofErr w:type="gramEnd"/>
            <w:r w:rsidRPr="001909F7">
              <w:rPr>
                <w:sz w:val="22"/>
                <w:szCs w:val="22"/>
              </w:rPr>
              <w:t xml:space="preserve"> заключенных договоров. Проводится работа по выявлению мест произрастания сорной и карантинной растительности. Производился покос сорной растительности.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</w:tr>
      <w:tr w:rsidR="005169E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69380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904DD">
              <w:rPr>
                <w:sz w:val="22"/>
                <w:szCs w:val="22"/>
              </w:rPr>
              <w:lastRenderedPageBreak/>
              <w:t>Дубравина С.М.</w:t>
            </w:r>
          </w:p>
          <w:p w:rsidR="005169ED" w:rsidRPr="001909F7" w:rsidRDefault="005169E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r>
              <w:rPr>
                <w:sz w:val="22"/>
                <w:szCs w:val="22"/>
              </w:rPr>
              <w:lastRenderedPageBreak/>
              <w:t>Приобретены парковые солнечные системы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9E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5169ED" w:rsidRPr="001909F7" w:rsidRDefault="005169E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, х.Михайловка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9E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r w:rsidRPr="001909F7">
              <w:rPr>
                <w:sz w:val="22"/>
                <w:szCs w:val="22"/>
              </w:rPr>
              <w:t>Основное</w:t>
            </w:r>
          </w:p>
          <w:p w:rsidR="005169ED" w:rsidRPr="001909F7" w:rsidRDefault="005169ED" w:rsidP="009B0F02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9C4FEC" w:rsidRDefault="005169ED" w:rsidP="00605A19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Default="005169ED" w:rsidP="00605A19">
            <w:r>
              <w:t>30.09.2021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1069,5</w:t>
            </w:r>
          </w:p>
        </w:tc>
      </w:tr>
      <w:tr w:rsidR="005169ED" w:rsidRPr="001909F7" w:rsidTr="009B0F02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6" w:colLast="9"/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 xml:space="preserve">Ответственный исполнитель  муниципальной программы </w:t>
            </w:r>
            <w:r w:rsidRPr="001909F7">
              <w:rPr>
                <w:sz w:val="22"/>
                <w:szCs w:val="22"/>
              </w:rPr>
              <w:lastRenderedPageBreak/>
              <w:t>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1069,5</w:t>
            </w:r>
          </w:p>
        </w:tc>
      </w:tr>
    </w:tbl>
    <w:bookmarkEnd w:id="0"/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99657E" w:rsidRDefault="0099657E"/>
    <w:sectPr w:rsidR="0099657E" w:rsidSect="00693803">
      <w:headerReference w:type="even" r:id="rId7"/>
      <w:headerReference w:type="default" r:id="rId8"/>
      <w:footerReference w:type="even" r:id="rId9"/>
      <w:footerReference w:type="default" r:id="rId10"/>
      <w:pgSz w:w="16838" w:h="11905" w:orient="landscape"/>
      <w:pgMar w:top="142" w:right="253" w:bottom="0" w:left="113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BF" w:rsidRDefault="007154BF" w:rsidP="00B55C5D">
      <w:r>
        <w:separator/>
      </w:r>
    </w:p>
  </w:endnote>
  <w:endnote w:type="continuationSeparator" w:id="0">
    <w:p w:rsidR="007154BF" w:rsidRDefault="007154BF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7154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7154BF" w:rsidP="004707D1">
    <w:pPr>
      <w:pStyle w:val="a6"/>
      <w:framePr w:wrap="around" w:vAnchor="text" w:hAnchor="margin" w:xAlign="right" w:y="1"/>
      <w:rPr>
        <w:rStyle w:val="a5"/>
      </w:rPr>
    </w:pPr>
  </w:p>
  <w:p w:rsidR="00F21B89" w:rsidRDefault="007154BF">
    <w:pPr>
      <w:pStyle w:val="a6"/>
      <w:ind w:right="360"/>
    </w:pPr>
  </w:p>
  <w:p w:rsidR="00F21B89" w:rsidRDefault="007154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BF" w:rsidRDefault="007154BF" w:rsidP="00B55C5D">
      <w:r>
        <w:separator/>
      </w:r>
    </w:p>
  </w:footnote>
  <w:footnote w:type="continuationSeparator" w:id="0">
    <w:p w:rsidR="007154BF" w:rsidRDefault="007154BF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7154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7154BF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53425"/>
    <w:rsid w:val="00097C62"/>
    <w:rsid w:val="001511E4"/>
    <w:rsid w:val="00192DDF"/>
    <w:rsid w:val="001B40A9"/>
    <w:rsid w:val="00207776"/>
    <w:rsid w:val="00275FB9"/>
    <w:rsid w:val="00276D0D"/>
    <w:rsid w:val="00372223"/>
    <w:rsid w:val="004317C5"/>
    <w:rsid w:val="00472FDC"/>
    <w:rsid w:val="004906C1"/>
    <w:rsid w:val="005169ED"/>
    <w:rsid w:val="00560451"/>
    <w:rsid w:val="00625D97"/>
    <w:rsid w:val="00693803"/>
    <w:rsid w:val="006B0FD0"/>
    <w:rsid w:val="006C23AA"/>
    <w:rsid w:val="006E6464"/>
    <w:rsid w:val="00705FA7"/>
    <w:rsid w:val="007154BF"/>
    <w:rsid w:val="007257D9"/>
    <w:rsid w:val="007B60FE"/>
    <w:rsid w:val="00803AFC"/>
    <w:rsid w:val="00952047"/>
    <w:rsid w:val="0099657E"/>
    <w:rsid w:val="00A163A5"/>
    <w:rsid w:val="00AF23A4"/>
    <w:rsid w:val="00B55C5D"/>
    <w:rsid w:val="00B85B7A"/>
    <w:rsid w:val="00BC28BD"/>
    <w:rsid w:val="00C247D9"/>
    <w:rsid w:val="00C4437C"/>
    <w:rsid w:val="00C562C3"/>
    <w:rsid w:val="00DA0284"/>
    <w:rsid w:val="00E16291"/>
    <w:rsid w:val="00E4168A"/>
    <w:rsid w:val="00E51E5F"/>
    <w:rsid w:val="00EC0026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5</cp:revision>
  <dcterms:created xsi:type="dcterms:W3CDTF">2021-07-07T11:41:00Z</dcterms:created>
  <dcterms:modified xsi:type="dcterms:W3CDTF">2022-12-20T15:36:00Z</dcterms:modified>
</cp:coreProperties>
</file>