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23" w:rsidRPr="0003367D" w:rsidRDefault="00003923" w:rsidP="0007798F">
      <w:pPr>
        <w:ind w:right="-425"/>
        <w:jc w:val="both"/>
        <w:rPr>
          <w:lang w:val="ru-RU"/>
        </w:rPr>
      </w:pPr>
    </w:p>
    <w:p w:rsidR="00AB0A2B" w:rsidRDefault="00182F00" w:rsidP="00251486">
      <w:pPr>
        <w:pStyle w:val="a6"/>
        <w:jc w:val="both"/>
      </w:pPr>
      <w:r w:rsidRPr="0003367D">
        <w:rPr>
          <w:sz w:val="28"/>
          <w:szCs w:val="28"/>
        </w:rPr>
        <w:tab/>
        <w:t xml:space="preserve"> </w:t>
      </w:r>
    </w:p>
    <w:p w:rsidR="005450F1" w:rsidRPr="00F77416" w:rsidRDefault="00F77416" w:rsidP="00F77416">
      <w:pPr>
        <w:jc w:val="center"/>
        <w:rPr>
          <w:b/>
          <w:sz w:val="32"/>
          <w:szCs w:val="32"/>
          <w:lang w:val="ru-RU"/>
        </w:rPr>
      </w:pPr>
      <w:r w:rsidRPr="00F77416">
        <w:rPr>
          <w:b/>
          <w:sz w:val="28"/>
          <w:szCs w:val="28"/>
          <w:lang w:val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«Михайловское сельское поселение» за </w:t>
      </w:r>
      <w:r w:rsidR="00A75D25">
        <w:rPr>
          <w:b/>
          <w:sz w:val="28"/>
          <w:szCs w:val="28"/>
          <w:lang w:val="ru-RU"/>
        </w:rPr>
        <w:t>3 квартал</w:t>
      </w:r>
      <w:r w:rsidR="008E2689">
        <w:rPr>
          <w:b/>
          <w:sz w:val="28"/>
          <w:szCs w:val="28"/>
          <w:lang w:val="ru-RU"/>
        </w:rPr>
        <w:t xml:space="preserve"> </w:t>
      </w:r>
      <w:r w:rsidRPr="00F77416">
        <w:rPr>
          <w:b/>
          <w:sz w:val="28"/>
          <w:szCs w:val="28"/>
          <w:lang w:val="ru-RU"/>
        </w:rPr>
        <w:t>201</w:t>
      </w:r>
      <w:r w:rsidR="008E2689">
        <w:rPr>
          <w:b/>
          <w:sz w:val="28"/>
          <w:szCs w:val="28"/>
          <w:lang w:val="ru-RU"/>
        </w:rPr>
        <w:t>5</w:t>
      </w:r>
      <w:r w:rsidRPr="00F77416">
        <w:rPr>
          <w:b/>
          <w:sz w:val="28"/>
          <w:szCs w:val="28"/>
          <w:lang w:val="ru-RU"/>
        </w:rPr>
        <w:t xml:space="preserve"> год</w:t>
      </w:r>
      <w:r w:rsidR="00A75D25">
        <w:rPr>
          <w:b/>
          <w:sz w:val="28"/>
          <w:szCs w:val="28"/>
          <w:lang w:val="ru-RU"/>
        </w:rPr>
        <w:t>а</w:t>
      </w:r>
      <w:r w:rsidRPr="00F77416">
        <w:rPr>
          <w:b/>
          <w:sz w:val="32"/>
          <w:szCs w:val="32"/>
          <w:lang w:val="ru-RU"/>
        </w:rPr>
        <w:t>.</w:t>
      </w: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134"/>
        <w:gridCol w:w="1276"/>
        <w:gridCol w:w="1134"/>
        <w:gridCol w:w="1134"/>
        <w:gridCol w:w="992"/>
        <w:gridCol w:w="993"/>
      </w:tblGrid>
      <w:tr w:rsidR="00F77416" w:rsidRPr="003D7106" w:rsidTr="003D7106">
        <w:tc>
          <w:tcPr>
            <w:tcW w:w="3510" w:type="dxa"/>
            <w:vMerge w:val="restart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Органы местного самоуправления, всего</w:t>
            </w:r>
          </w:p>
        </w:tc>
        <w:tc>
          <w:tcPr>
            <w:tcW w:w="1276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Работники бюджетной сферы (культуры)</w:t>
            </w:r>
          </w:p>
        </w:tc>
        <w:tc>
          <w:tcPr>
            <w:tcW w:w="4253" w:type="dxa"/>
            <w:gridSpan w:val="4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Из них в области:</w:t>
            </w:r>
          </w:p>
        </w:tc>
      </w:tr>
      <w:tr w:rsidR="00F77416" w:rsidRPr="003D7106" w:rsidTr="003D7106">
        <w:tc>
          <w:tcPr>
            <w:tcW w:w="3510" w:type="dxa"/>
            <w:vMerge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Образования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Культуры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Здравоохранения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Социальной политики</w:t>
            </w:r>
          </w:p>
        </w:tc>
      </w:tr>
      <w:tr w:rsidR="00F77416" w:rsidRPr="003D7106" w:rsidTr="003D7106">
        <w:tc>
          <w:tcPr>
            <w:tcW w:w="3510" w:type="dxa"/>
          </w:tcPr>
          <w:p w:rsidR="00F77416" w:rsidRPr="003D7106" w:rsidRDefault="00F77416" w:rsidP="00A75D25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Среднесписочн</w:t>
            </w:r>
            <w:r w:rsidR="00251486">
              <w:rPr>
                <w:sz w:val="28"/>
                <w:szCs w:val="28"/>
                <w:lang w:val="ru-RU"/>
              </w:rPr>
              <w:t>ая численность по состоянию на 0</w:t>
            </w:r>
            <w:r w:rsidRPr="003D7106">
              <w:rPr>
                <w:sz w:val="28"/>
                <w:szCs w:val="28"/>
                <w:lang w:val="ru-RU"/>
              </w:rPr>
              <w:t>1.</w:t>
            </w:r>
            <w:r w:rsidR="00A75D25">
              <w:rPr>
                <w:sz w:val="28"/>
                <w:szCs w:val="28"/>
                <w:lang w:val="ru-RU"/>
              </w:rPr>
              <w:t>1</w:t>
            </w:r>
            <w:r w:rsidR="00251486">
              <w:rPr>
                <w:sz w:val="28"/>
                <w:szCs w:val="28"/>
                <w:lang w:val="ru-RU"/>
              </w:rPr>
              <w:t>0</w:t>
            </w:r>
            <w:r w:rsidRPr="003D7106">
              <w:rPr>
                <w:sz w:val="28"/>
                <w:szCs w:val="28"/>
                <w:lang w:val="ru-RU"/>
              </w:rPr>
              <w:t>.201</w:t>
            </w:r>
            <w:r w:rsidR="00251486">
              <w:rPr>
                <w:sz w:val="28"/>
                <w:szCs w:val="28"/>
                <w:lang w:val="ru-RU"/>
              </w:rPr>
              <w:t>5</w:t>
            </w:r>
            <w:r w:rsidRPr="003D7106">
              <w:rPr>
                <w:sz w:val="28"/>
                <w:szCs w:val="28"/>
                <w:lang w:val="ru-RU"/>
              </w:rPr>
              <w:t>, всего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7</w:t>
            </w:r>
          </w:p>
        </w:tc>
        <w:tc>
          <w:tcPr>
            <w:tcW w:w="1276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2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</w:tr>
      <w:tr w:rsidR="00F77416" w:rsidRPr="003D7106" w:rsidTr="003D7106">
        <w:tc>
          <w:tcPr>
            <w:tcW w:w="3510" w:type="dxa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Фактические затраты на денежное содержание (тыс. рублей)</w:t>
            </w:r>
          </w:p>
        </w:tc>
        <w:tc>
          <w:tcPr>
            <w:tcW w:w="1134" w:type="dxa"/>
          </w:tcPr>
          <w:p w:rsidR="00F77416" w:rsidRPr="003D7106" w:rsidRDefault="00A75D25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1368,0</w:t>
            </w:r>
          </w:p>
        </w:tc>
        <w:tc>
          <w:tcPr>
            <w:tcW w:w="1276" w:type="dxa"/>
          </w:tcPr>
          <w:p w:rsidR="00F77416" w:rsidRPr="004C6E71" w:rsidRDefault="004C6E71" w:rsidP="003D7106">
            <w:pPr>
              <w:jc w:val="both"/>
              <w:rPr>
                <w:lang w:val="ru-RU"/>
              </w:rPr>
            </w:pPr>
            <w:r w:rsidRPr="004C6E71">
              <w:rPr>
                <w:lang w:val="ru-RU"/>
              </w:rPr>
              <w:t>291,3</w:t>
            </w:r>
          </w:p>
        </w:tc>
        <w:tc>
          <w:tcPr>
            <w:tcW w:w="1134" w:type="dxa"/>
          </w:tcPr>
          <w:p w:rsidR="00F77416" w:rsidRPr="004C6E71" w:rsidRDefault="00A34CE9" w:rsidP="003D7106">
            <w:pPr>
              <w:jc w:val="both"/>
              <w:rPr>
                <w:lang w:val="ru-RU"/>
              </w:rPr>
            </w:pPr>
            <w:r w:rsidRPr="004C6E71"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4C6E71" w:rsidRDefault="004C6E71" w:rsidP="003D7106">
            <w:pPr>
              <w:jc w:val="both"/>
              <w:rPr>
                <w:lang w:val="ru-RU"/>
              </w:rPr>
            </w:pPr>
            <w:r w:rsidRPr="004C6E71">
              <w:rPr>
                <w:lang w:val="ru-RU"/>
              </w:rPr>
              <w:t>291,3</w:t>
            </w:r>
          </w:p>
        </w:tc>
        <w:tc>
          <w:tcPr>
            <w:tcW w:w="992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F77416" w:rsidRPr="00F77416" w:rsidRDefault="00F77416" w:rsidP="00F77416">
      <w:pPr>
        <w:jc w:val="both"/>
        <w:rPr>
          <w:sz w:val="28"/>
          <w:szCs w:val="28"/>
          <w:lang w:val="ru-RU"/>
        </w:rPr>
      </w:pPr>
    </w:p>
    <w:p w:rsidR="005450F1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Л.В. Левшина, начальник сектора экономики и финансов</w:t>
      </w:r>
    </w:p>
    <w:p w:rsidR="00A34CE9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Администрация Михайловского сельского поселения</w:t>
      </w:r>
    </w:p>
    <w:p w:rsidR="005450F1" w:rsidRDefault="005450F1" w:rsidP="005450F1">
      <w:pPr>
        <w:ind w:firstLine="708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5450F1" w:rsidRDefault="005450F1" w:rsidP="005450F1">
      <w:pPr>
        <w:ind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Михайловского</w:t>
      </w:r>
    </w:p>
    <w:p w:rsidR="005450F1" w:rsidRPr="005450F1" w:rsidRDefault="005450F1" w:rsidP="005450F1">
      <w:pPr>
        <w:ind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сельского поселения                          </w:t>
      </w:r>
      <w:r w:rsidR="00A34CE9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                       С.М. Дубравина</w:t>
      </w:r>
    </w:p>
    <w:p w:rsidR="005450F1" w:rsidRPr="005450F1" w:rsidRDefault="005450F1" w:rsidP="005450F1">
      <w:pPr>
        <w:jc w:val="both"/>
        <w:rPr>
          <w:sz w:val="28"/>
          <w:szCs w:val="28"/>
          <w:lang w:val="ru-RU"/>
        </w:rPr>
      </w:pPr>
    </w:p>
    <w:p w:rsidR="00F72222" w:rsidRPr="0003367D" w:rsidRDefault="00F72222" w:rsidP="005450F1">
      <w:pPr>
        <w:pStyle w:val="a6"/>
        <w:jc w:val="left"/>
        <w:rPr>
          <w:sz w:val="28"/>
          <w:szCs w:val="28"/>
        </w:rPr>
      </w:pPr>
    </w:p>
    <w:sectPr w:rsidR="00F72222" w:rsidRPr="0003367D" w:rsidSect="00F77416">
      <w:headerReference w:type="even" r:id="rId7"/>
      <w:headerReference w:type="default" r:id="rId8"/>
      <w:pgSz w:w="11907" w:h="16840" w:code="9"/>
      <w:pgMar w:top="567" w:right="284" w:bottom="567" w:left="1418" w:header="397" w:footer="82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5F" w:rsidRDefault="0044455F">
      <w:r>
        <w:separator/>
      </w:r>
    </w:p>
  </w:endnote>
  <w:endnote w:type="continuationSeparator" w:id="0">
    <w:p w:rsidR="0044455F" w:rsidRDefault="00444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5F" w:rsidRDefault="0044455F">
      <w:r>
        <w:separator/>
      </w:r>
    </w:p>
  </w:footnote>
  <w:footnote w:type="continuationSeparator" w:id="0">
    <w:p w:rsidR="0044455F" w:rsidRDefault="00444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FB44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0A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0AC5" w:rsidRDefault="00D20AC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D20A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552"/>
    <w:multiLevelType w:val="multilevel"/>
    <w:tmpl w:val="24D2F2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FBA260F"/>
    <w:multiLevelType w:val="hybridMultilevel"/>
    <w:tmpl w:val="4A947976"/>
    <w:lvl w:ilvl="0" w:tplc="763EA26A">
      <w:numFmt w:val="bullet"/>
      <w:lvlText w:val="-"/>
      <w:lvlJc w:val="left"/>
      <w:pPr>
        <w:tabs>
          <w:tab w:val="num" w:pos="1057"/>
        </w:tabs>
        <w:ind w:left="1057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2">
    <w:nsid w:val="346300D5"/>
    <w:multiLevelType w:val="singleLevel"/>
    <w:tmpl w:val="1532A6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AF0239"/>
    <w:multiLevelType w:val="singleLevel"/>
    <w:tmpl w:val="15DE65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80A7A5F"/>
    <w:multiLevelType w:val="multilevel"/>
    <w:tmpl w:val="C64626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53E71D6B"/>
    <w:multiLevelType w:val="hybridMultilevel"/>
    <w:tmpl w:val="DC7ABBA0"/>
    <w:lvl w:ilvl="0" w:tplc="6D7ED966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A7347B3"/>
    <w:multiLevelType w:val="hybridMultilevel"/>
    <w:tmpl w:val="368C0300"/>
    <w:lvl w:ilvl="0" w:tplc="03FAFD1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>
    <w:nsid w:val="63394E17"/>
    <w:multiLevelType w:val="hybridMultilevel"/>
    <w:tmpl w:val="9DEC1420"/>
    <w:lvl w:ilvl="0" w:tplc="15FE25B2">
      <w:start w:val="5"/>
      <w:numFmt w:val="bullet"/>
      <w:lvlText w:val="-"/>
      <w:lvlJc w:val="left"/>
      <w:pPr>
        <w:tabs>
          <w:tab w:val="num" w:pos="944"/>
        </w:tabs>
        <w:ind w:left="944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9"/>
        </w:tabs>
        <w:ind w:left="1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9"/>
        </w:tabs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9"/>
        </w:tabs>
        <w:ind w:left="3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9"/>
        </w:tabs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9"/>
        </w:tabs>
        <w:ind w:left="5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899"/>
    <w:rsid w:val="00002094"/>
    <w:rsid w:val="00002791"/>
    <w:rsid w:val="00002F02"/>
    <w:rsid w:val="00003923"/>
    <w:rsid w:val="000134B4"/>
    <w:rsid w:val="00022244"/>
    <w:rsid w:val="00025251"/>
    <w:rsid w:val="0003367D"/>
    <w:rsid w:val="000363A9"/>
    <w:rsid w:val="0007044A"/>
    <w:rsid w:val="00072CBA"/>
    <w:rsid w:val="0007798F"/>
    <w:rsid w:val="00086144"/>
    <w:rsid w:val="000963A4"/>
    <w:rsid w:val="000B57BC"/>
    <w:rsid w:val="000C2686"/>
    <w:rsid w:val="001029EA"/>
    <w:rsid w:val="001118BA"/>
    <w:rsid w:val="00121A56"/>
    <w:rsid w:val="00122700"/>
    <w:rsid w:val="00131DB5"/>
    <w:rsid w:val="001419F6"/>
    <w:rsid w:val="00142709"/>
    <w:rsid w:val="001464CC"/>
    <w:rsid w:val="00147C82"/>
    <w:rsid w:val="00155162"/>
    <w:rsid w:val="00164A1F"/>
    <w:rsid w:val="00181EE2"/>
    <w:rsid w:val="001825EA"/>
    <w:rsid w:val="00182F00"/>
    <w:rsid w:val="001A55F1"/>
    <w:rsid w:val="001A6A37"/>
    <w:rsid w:val="001B084A"/>
    <w:rsid w:val="001D0DA8"/>
    <w:rsid w:val="001D606A"/>
    <w:rsid w:val="00221924"/>
    <w:rsid w:val="00235BAC"/>
    <w:rsid w:val="002447AF"/>
    <w:rsid w:val="00247AF9"/>
    <w:rsid w:val="00251486"/>
    <w:rsid w:val="00271165"/>
    <w:rsid w:val="002725F8"/>
    <w:rsid w:val="0028489E"/>
    <w:rsid w:val="00294563"/>
    <w:rsid w:val="002A769B"/>
    <w:rsid w:val="002A7BDF"/>
    <w:rsid w:val="002B1602"/>
    <w:rsid w:val="002D1DD3"/>
    <w:rsid w:val="002D3F6C"/>
    <w:rsid w:val="002E4656"/>
    <w:rsid w:val="002F1857"/>
    <w:rsid w:val="002F4534"/>
    <w:rsid w:val="00303F70"/>
    <w:rsid w:val="0031263D"/>
    <w:rsid w:val="00344C2C"/>
    <w:rsid w:val="003455DE"/>
    <w:rsid w:val="00345B3E"/>
    <w:rsid w:val="003A082B"/>
    <w:rsid w:val="003D34D6"/>
    <w:rsid w:val="003D619C"/>
    <w:rsid w:val="003D7106"/>
    <w:rsid w:val="003E51D7"/>
    <w:rsid w:val="003F1829"/>
    <w:rsid w:val="00417250"/>
    <w:rsid w:val="00427FD1"/>
    <w:rsid w:val="00431EF1"/>
    <w:rsid w:val="00440104"/>
    <w:rsid w:val="004414B1"/>
    <w:rsid w:val="0044455F"/>
    <w:rsid w:val="00486EBE"/>
    <w:rsid w:val="00492BD5"/>
    <w:rsid w:val="00495720"/>
    <w:rsid w:val="00497AFF"/>
    <w:rsid w:val="004C5EE0"/>
    <w:rsid w:val="004C6E71"/>
    <w:rsid w:val="004D2A9A"/>
    <w:rsid w:val="004D3669"/>
    <w:rsid w:val="004D7899"/>
    <w:rsid w:val="004E7F16"/>
    <w:rsid w:val="004F3B50"/>
    <w:rsid w:val="004F518E"/>
    <w:rsid w:val="00515574"/>
    <w:rsid w:val="00536279"/>
    <w:rsid w:val="0053655F"/>
    <w:rsid w:val="00541FD5"/>
    <w:rsid w:val="005450F1"/>
    <w:rsid w:val="00563F19"/>
    <w:rsid w:val="00567C0E"/>
    <w:rsid w:val="00584818"/>
    <w:rsid w:val="005C0891"/>
    <w:rsid w:val="005C59AB"/>
    <w:rsid w:val="005E00A3"/>
    <w:rsid w:val="005E40B4"/>
    <w:rsid w:val="005E66AF"/>
    <w:rsid w:val="00600791"/>
    <w:rsid w:val="006037D7"/>
    <w:rsid w:val="00604FAD"/>
    <w:rsid w:val="00621E2B"/>
    <w:rsid w:val="00632304"/>
    <w:rsid w:val="00676705"/>
    <w:rsid w:val="006951D6"/>
    <w:rsid w:val="006A65A8"/>
    <w:rsid w:val="006B6782"/>
    <w:rsid w:val="006B760D"/>
    <w:rsid w:val="006C6C7A"/>
    <w:rsid w:val="006C7713"/>
    <w:rsid w:val="006F3C55"/>
    <w:rsid w:val="00714ED0"/>
    <w:rsid w:val="00731270"/>
    <w:rsid w:val="007465C4"/>
    <w:rsid w:val="00770695"/>
    <w:rsid w:val="007712F7"/>
    <w:rsid w:val="00771E98"/>
    <w:rsid w:val="0078690F"/>
    <w:rsid w:val="00794E0C"/>
    <w:rsid w:val="007A2FC9"/>
    <w:rsid w:val="007A45C1"/>
    <w:rsid w:val="007A5B32"/>
    <w:rsid w:val="007A5B65"/>
    <w:rsid w:val="007A782E"/>
    <w:rsid w:val="007B01F6"/>
    <w:rsid w:val="007C6323"/>
    <w:rsid w:val="007C7A62"/>
    <w:rsid w:val="00803D6E"/>
    <w:rsid w:val="00812982"/>
    <w:rsid w:val="008362B6"/>
    <w:rsid w:val="0084678A"/>
    <w:rsid w:val="00856252"/>
    <w:rsid w:val="00862D05"/>
    <w:rsid w:val="008A2081"/>
    <w:rsid w:val="008C16FD"/>
    <w:rsid w:val="008D4A67"/>
    <w:rsid w:val="008D63E6"/>
    <w:rsid w:val="008E2349"/>
    <w:rsid w:val="008E2689"/>
    <w:rsid w:val="008F0644"/>
    <w:rsid w:val="00903876"/>
    <w:rsid w:val="00920543"/>
    <w:rsid w:val="00932973"/>
    <w:rsid w:val="00943022"/>
    <w:rsid w:val="00964FB6"/>
    <w:rsid w:val="009713D0"/>
    <w:rsid w:val="00985075"/>
    <w:rsid w:val="009D389A"/>
    <w:rsid w:val="009D7047"/>
    <w:rsid w:val="00A06AC1"/>
    <w:rsid w:val="00A11833"/>
    <w:rsid w:val="00A15BC1"/>
    <w:rsid w:val="00A27835"/>
    <w:rsid w:val="00A31A4A"/>
    <w:rsid w:val="00A34CE9"/>
    <w:rsid w:val="00A37AA7"/>
    <w:rsid w:val="00A521B4"/>
    <w:rsid w:val="00A52BB7"/>
    <w:rsid w:val="00A75D25"/>
    <w:rsid w:val="00A97C74"/>
    <w:rsid w:val="00AB0A2B"/>
    <w:rsid w:val="00AF4C88"/>
    <w:rsid w:val="00AF726D"/>
    <w:rsid w:val="00B07643"/>
    <w:rsid w:val="00B1177E"/>
    <w:rsid w:val="00B23C3E"/>
    <w:rsid w:val="00B3133F"/>
    <w:rsid w:val="00B34577"/>
    <w:rsid w:val="00B34FB4"/>
    <w:rsid w:val="00B41567"/>
    <w:rsid w:val="00B43841"/>
    <w:rsid w:val="00B43BEA"/>
    <w:rsid w:val="00B44ED9"/>
    <w:rsid w:val="00B503DD"/>
    <w:rsid w:val="00B57225"/>
    <w:rsid w:val="00B67AF3"/>
    <w:rsid w:val="00B770F1"/>
    <w:rsid w:val="00B84A5A"/>
    <w:rsid w:val="00B856E6"/>
    <w:rsid w:val="00B93EA6"/>
    <w:rsid w:val="00BC5455"/>
    <w:rsid w:val="00BD1FC3"/>
    <w:rsid w:val="00BD2610"/>
    <w:rsid w:val="00BD4F8B"/>
    <w:rsid w:val="00C07FD1"/>
    <w:rsid w:val="00C20810"/>
    <w:rsid w:val="00C35C13"/>
    <w:rsid w:val="00C40E83"/>
    <w:rsid w:val="00C91880"/>
    <w:rsid w:val="00C9509F"/>
    <w:rsid w:val="00CA5D96"/>
    <w:rsid w:val="00CB3F8D"/>
    <w:rsid w:val="00CD0D3D"/>
    <w:rsid w:val="00CD4AFC"/>
    <w:rsid w:val="00CE66CA"/>
    <w:rsid w:val="00D05C75"/>
    <w:rsid w:val="00D160BA"/>
    <w:rsid w:val="00D20AC5"/>
    <w:rsid w:val="00D454E7"/>
    <w:rsid w:val="00D70F56"/>
    <w:rsid w:val="00D81C9A"/>
    <w:rsid w:val="00D84FD8"/>
    <w:rsid w:val="00D86214"/>
    <w:rsid w:val="00DB3815"/>
    <w:rsid w:val="00DC4ED5"/>
    <w:rsid w:val="00DC5AC8"/>
    <w:rsid w:val="00DD24A3"/>
    <w:rsid w:val="00DE2723"/>
    <w:rsid w:val="00E10E4E"/>
    <w:rsid w:val="00E1149C"/>
    <w:rsid w:val="00E31856"/>
    <w:rsid w:val="00E52642"/>
    <w:rsid w:val="00E52777"/>
    <w:rsid w:val="00E6096A"/>
    <w:rsid w:val="00E90567"/>
    <w:rsid w:val="00E946CF"/>
    <w:rsid w:val="00EA5AA5"/>
    <w:rsid w:val="00EA6B9A"/>
    <w:rsid w:val="00EB770F"/>
    <w:rsid w:val="00EE16EC"/>
    <w:rsid w:val="00EE7F72"/>
    <w:rsid w:val="00EF33BE"/>
    <w:rsid w:val="00F024FB"/>
    <w:rsid w:val="00F112DC"/>
    <w:rsid w:val="00F24456"/>
    <w:rsid w:val="00F4303D"/>
    <w:rsid w:val="00F47FA3"/>
    <w:rsid w:val="00F52366"/>
    <w:rsid w:val="00F52668"/>
    <w:rsid w:val="00F61A3B"/>
    <w:rsid w:val="00F72222"/>
    <w:rsid w:val="00F73460"/>
    <w:rsid w:val="00F738A7"/>
    <w:rsid w:val="00F74085"/>
    <w:rsid w:val="00F77416"/>
    <w:rsid w:val="00FB35EC"/>
    <w:rsid w:val="00FB37B0"/>
    <w:rsid w:val="00FB444F"/>
    <w:rsid w:val="00FE5476"/>
    <w:rsid w:val="00FF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AC1"/>
    <w:rPr>
      <w:lang w:val="en-GB"/>
    </w:rPr>
  </w:style>
  <w:style w:type="paragraph" w:styleId="1">
    <w:name w:val="heading 1"/>
    <w:basedOn w:val="a"/>
    <w:next w:val="a"/>
    <w:qFormat/>
    <w:rsid w:val="00A06AC1"/>
    <w:pPr>
      <w:keepNext/>
      <w:spacing w:line="240" w:lineRule="atLeast"/>
      <w:ind w:left="34"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A06AC1"/>
    <w:pPr>
      <w:keepNext/>
      <w:spacing w:after="120"/>
      <w:jc w:val="center"/>
      <w:outlineLvl w:val="1"/>
    </w:pPr>
    <w:rPr>
      <w:b/>
      <w:sz w:val="28"/>
      <w:lang w:val="ru-RU"/>
    </w:rPr>
  </w:style>
  <w:style w:type="paragraph" w:styleId="3">
    <w:name w:val="heading 3"/>
    <w:basedOn w:val="a"/>
    <w:next w:val="a"/>
    <w:qFormat/>
    <w:rsid w:val="00A06AC1"/>
    <w:pPr>
      <w:keepNext/>
      <w:jc w:val="center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A06AC1"/>
    <w:pPr>
      <w:keepNext/>
      <w:jc w:val="right"/>
      <w:outlineLvl w:val="3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6AC1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06AC1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A06AC1"/>
  </w:style>
  <w:style w:type="paragraph" w:styleId="a6">
    <w:name w:val="Body Text"/>
    <w:basedOn w:val="a"/>
    <w:rsid w:val="00A06AC1"/>
    <w:pPr>
      <w:spacing w:line="240" w:lineRule="atLeast"/>
      <w:jc w:val="center"/>
    </w:pPr>
    <w:rPr>
      <w:sz w:val="22"/>
      <w:lang w:val="ru-RU"/>
    </w:rPr>
  </w:style>
  <w:style w:type="paragraph" w:styleId="a7">
    <w:name w:val="Body Text Indent"/>
    <w:basedOn w:val="a"/>
    <w:rsid w:val="00A06AC1"/>
    <w:pPr>
      <w:spacing w:line="400" w:lineRule="exact"/>
      <w:ind w:firstLine="851"/>
      <w:jc w:val="both"/>
    </w:pPr>
    <w:rPr>
      <w:sz w:val="28"/>
    </w:rPr>
  </w:style>
  <w:style w:type="paragraph" w:styleId="a8">
    <w:name w:val="Title"/>
    <w:basedOn w:val="a"/>
    <w:qFormat/>
    <w:rsid w:val="00A06AC1"/>
    <w:pPr>
      <w:spacing w:before="120"/>
      <w:ind w:firstLine="720"/>
      <w:jc w:val="center"/>
    </w:pPr>
    <w:rPr>
      <w:sz w:val="24"/>
      <w:lang w:val="ru-RU"/>
    </w:rPr>
  </w:style>
  <w:style w:type="paragraph" w:styleId="20">
    <w:name w:val="Body Text Indent 2"/>
    <w:basedOn w:val="a"/>
    <w:rsid w:val="00A06AC1"/>
    <w:pPr>
      <w:spacing w:before="120"/>
      <w:ind w:firstLine="720"/>
      <w:jc w:val="both"/>
    </w:pPr>
    <w:rPr>
      <w:sz w:val="28"/>
      <w:lang w:val="ru-RU"/>
    </w:rPr>
  </w:style>
  <w:style w:type="paragraph" w:styleId="30">
    <w:name w:val="Body Text Indent 3"/>
    <w:basedOn w:val="a"/>
    <w:rsid w:val="00A06AC1"/>
    <w:pPr>
      <w:spacing w:before="120"/>
      <w:ind w:firstLine="720"/>
      <w:jc w:val="center"/>
    </w:pPr>
    <w:rPr>
      <w:rFonts w:ascii="Arial" w:hAnsi="Arial"/>
      <w:sz w:val="28"/>
      <w:lang w:val="ru-RU"/>
    </w:rPr>
  </w:style>
  <w:style w:type="paragraph" w:styleId="a9">
    <w:name w:val="Balloon Text"/>
    <w:basedOn w:val="a"/>
    <w:semiHidden/>
    <w:rsid w:val="00A06AC1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A06AC1"/>
    <w:pPr>
      <w:spacing w:after="120" w:line="480" w:lineRule="auto"/>
    </w:pPr>
  </w:style>
  <w:style w:type="character" w:styleId="aa">
    <w:name w:val="Hyperlink"/>
    <w:rsid w:val="00A06AC1"/>
    <w:rPr>
      <w:color w:val="0000FF"/>
      <w:u w:val="single"/>
    </w:rPr>
  </w:style>
  <w:style w:type="paragraph" w:customStyle="1" w:styleId="10">
    <w:name w:val="Знак Знак Знак Знак Знак Знак1 Знак Знак Знак Знак Знак Знак Знак 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1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b">
    <w:name w:val="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 Знак Знак1"/>
    <w:basedOn w:val="a"/>
    <w:rsid w:val="0000392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1 Знак Знак Знак Знак Знак Знак Знак Знак Знак Знак Знак Знак Знак Знак Знак Знак Знак Знак"/>
    <w:basedOn w:val="a"/>
    <w:rsid w:val="004D2A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rsid w:val="003126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Strong"/>
    <w:qFormat/>
    <w:rsid w:val="002D1DD3"/>
    <w:rPr>
      <w:b/>
      <w:bCs/>
    </w:rPr>
  </w:style>
  <w:style w:type="paragraph" w:styleId="ae">
    <w:name w:val="caption"/>
    <w:basedOn w:val="a"/>
    <w:next w:val="a"/>
    <w:qFormat/>
    <w:rsid w:val="00345B3E"/>
    <w:pPr>
      <w:autoSpaceDE w:val="0"/>
      <w:autoSpaceDN w:val="0"/>
      <w:spacing w:before="360" w:after="240"/>
      <w:jc w:val="center"/>
    </w:pPr>
    <w:rPr>
      <w:b/>
      <w:bCs/>
      <w:sz w:val="24"/>
      <w:szCs w:val="24"/>
      <w:lang w:val="ru-RU"/>
    </w:rPr>
  </w:style>
  <w:style w:type="table" w:styleId="af">
    <w:name w:val="Table Grid"/>
    <w:basedOn w:val="a1"/>
    <w:rsid w:val="007A5B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управлению госимуществом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Иванов Роман викторович</dc:creator>
  <cp:keywords/>
  <cp:lastModifiedBy>Финансист</cp:lastModifiedBy>
  <cp:revision>7</cp:revision>
  <cp:lastPrinted>2014-04-24T13:03:00Z</cp:lastPrinted>
  <dcterms:created xsi:type="dcterms:W3CDTF">2015-07-27T12:27:00Z</dcterms:created>
  <dcterms:modified xsi:type="dcterms:W3CDTF">2016-01-29T07:34:00Z</dcterms:modified>
</cp:coreProperties>
</file>